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3873FC" w:rsidRPr="00920DB6" w14:paraId="73DE9418" w14:textId="77777777" w:rsidTr="00221EC9">
        <w:trPr>
          <w:trHeight w:val="851"/>
        </w:trPr>
        <w:tc>
          <w:tcPr>
            <w:tcW w:w="3119" w:type="dxa"/>
          </w:tcPr>
          <w:p w14:paraId="2FEE70F6" w14:textId="77777777" w:rsidR="003873FC" w:rsidRPr="00920DB6" w:rsidRDefault="003873FC" w:rsidP="00221EC9">
            <w:pPr>
              <w:widowControl w:val="0"/>
              <w:spacing w:before="0"/>
              <w:ind w:firstLine="0"/>
              <w:jc w:val="center"/>
              <w:rPr>
                <w:b/>
                <w:sz w:val="26"/>
                <w:szCs w:val="26"/>
                <w:lang w:val="nl-NL"/>
              </w:rPr>
            </w:pPr>
            <w:r w:rsidRPr="00920DB6">
              <w:rPr>
                <w:b/>
                <w:sz w:val="26"/>
                <w:szCs w:val="26"/>
                <w:lang w:val="nl-NL"/>
              </w:rPr>
              <w:t>BỘ XÂY DỰNG</w:t>
            </w:r>
          </w:p>
          <w:p w14:paraId="69704855" w14:textId="77777777" w:rsidR="003873FC" w:rsidRPr="00920DB6" w:rsidRDefault="003873FC" w:rsidP="00221EC9">
            <w:pPr>
              <w:widowControl w:val="0"/>
              <w:spacing w:before="0"/>
              <w:ind w:firstLine="0"/>
              <w:jc w:val="center"/>
              <w:rPr>
                <w:b/>
                <w:sz w:val="26"/>
                <w:szCs w:val="26"/>
                <w:lang w:val="nl-NL"/>
              </w:rPr>
            </w:pPr>
            <w:r>
              <w:rPr>
                <w:b/>
                <w:noProof/>
                <w:sz w:val="26"/>
                <w:szCs w:val="26"/>
              </w:rPr>
              <mc:AlternateContent>
                <mc:Choice Requires="wps">
                  <w:drawing>
                    <wp:anchor distT="4294967295" distB="4294967295" distL="114300" distR="114300" simplePos="0" relativeHeight="251659264" behindDoc="0" locked="0" layoutInCell="1" allowOverlap="1" wp14:anchorId="3EF8CDF2" wp14:editId="6A019D58">
                      <wp:simplePos x="0" y="0"/>
                      <wp:positionH relativeFrom="column">
                        <wp:posOffset>650240</wp:posOffset>
                      </wp:positionH>
                      <wp:positionV relativeFrom="paragraph">
                        <wp:posOffset>71755</wp:posOffset>
                      </wp:positionV>
                      <wp:extent cx="590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05E27C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5.65pt" to="9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" strokecolor="black [3040]">
                      <o:lock v:ext="edit" shapetype="f"/>
                    </v:line>
                  </w:pict>
                </mc:Fallback>
              </mc:AlternateContent>
            </w:r>
          </w:p>
        </w:tc>
        <w:tc>
          <w:tcPr>
            <w:tcW w:w="6379" w:type="dxa"/>
          </w:tcPr>
          <w:p w14:paraId="1393E336" w14:textId="77777777" w:rsidR="003873FC" w:rsidRPr="00920DB6" w:rsidRDefault="003873FC" w:rsidP="00221EC9">
            <w:pPr>
              <w:widowControl w:val="0"/>
              <w:spacing w:before="0"/>
              <w:ind w:firstLine="0"/>
              <w:jc w:val="center"/>
              <w:rPr>
                <w:b/>
                <w:sz w:val="26"/>
                <w:szCs w:val="26"/>
                <w:lang w:val="nl-NL"/>
              </w:rPr>
            </w:pPr>
            <w:r w:rsidRPr="00920DB6">
              <w:rPr>
                <w:b/>
                <w:sz w:val="26"/>
                <w:szCs w:val="26"/>
                <w:lang w:val="nl-NL"/>
              </w:rPr>
              <w:t>CỘNG HÒA XÃ HỘI CHỦ NGHĨA VIỆT NAM</w:t>
            </w:r>
          </w:p>
          <w:p w14:paraId="2B804B89" w14:textId="77777777" w:rsidR="003873FC" w:rsidRPr="00920DB6" w:rsidRDefault="003873FC" w:rsidP="00221EC9">
            <w:pPr>
              <w:widowControl w:val="0"/>
              <w:spacing w:before="0"/>
              <w:ind w:firstLine="0"/>
              <w:jc w:val="center"/>
              <w:rPr>
                <w:b/>
                <w:sz w:val="26"/>
                <w:szCs w:val="26"/>
                <w:lang w:val="nl-NL"/>
              </w:rPr>
            </w:pPr>
            <w:r>
              <w:rPr>
                <w:b/>
                <w:noProof/>
                <w:sz w:val="26"/>
                <w:szCs w:val="26"/>
              </w:rPr>
              <mc:AlternateContent>
                <mc:Choice Requires="wps">
                  <w:drawing>
                    <wp:anchor distT="4294967295" distB="4294967295" distL="114300" distR="114300" simplePos="0" relativeHeight="251660288" behindDoc="0" locked="0" layoutInCell="1" allowOverlap="1" wp14:anchorId="5AFE3067" wp14:editId="6493CDC9">
                      <wp:simplePos x="0" y="0"/>
                      <wp:positionH relativeFrom="column">
                        <wp:posOffset>977900</wp:posOffset>
                      </wp:positionH>
                      <wp:positionV relativeFrom="paragraph">
                        <wp:posOffset>246380</wp:posOffset>
                      </wp:positionV>
                      <wp:extent cx="1962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8C2C22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pt,19.4pt" to="23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" strokecolor="black [3040]">
                      <o:lock v:ext="edit" shapetype="f"/>
                    </v:line>
                  </w:pict>
                </mc:Fallback>
              </mc:AlternateContent>
            </w:r>
            <w:r w:rsidRPr="00920DB6">
              <w:rPr>
                <w:b/>
                <w:sz w:val="26"/>
                <w:szCs w:val="26"/>
                <w:lang w:val="nl-NL"/>
              </w:rPr>
              <w:t>Độc lập - Tự do - Hạnh phúc</w:t>
            </w:r>
          </w:p>
        </w:tc>
      </w:tr>
      <w:tr w:rsidR="003873FC" w:rsidRPr="00614ED4" w14:paraId="10CECCA9" w14:textId="77777777" w:rsidTr="00FD566E">
        <w:trPr>
          <w:trHeight w:val="280"/>
        </w:trPr>
        <w:tc>
          <w:tcPr>
            <w:tcW w:w="3119" w:type="dxa"/>
          </w:tcPr>
          <w:p w14:paraId="3CE447F1" w14:textId="3C3CEA56" w:rsidR="003873FC" w:rsidRPr="00BC2CCF" w:rsidRDefault="003873FC" w:rsidP="007E6B03">
            <w:pPr>
              <w:widowControl w:val="0"/>
              <w:spacing w:before="0"/>
              <w:ind w:firstLine="0"/>
              <w:jc w:val="center"/>
              <w:rPr>
                <w:sz w:val="26"/>
                <w:szCs w:val="26"/>
                <w:lang w:val="nl-NL"/>
              </w:rPr>
            </w:pPr>
            <w:r w:rsidRPr="00920DB6">
              <w:rPr>
                <w:sz w:val="26"/>
                <w:szCs w:val="26"/>
                <w:lang w:val="nl-NL"/>
              </w:rPr>
              <w:t xml:space="preserve">Số: </w:t>
            </w:r>
            <w:r w:rsidR="009E1B2C">
              <w:rPr>
                <w:sz w:val="26"/>
                <w:szCs w:val="26"/>
                <w:lang w:val="nl-NL"/>
              </w:rPr>
              <w:t>...</w:t>
            </w:r>
            <w:r w:rsidRPr="00920DB6">
              <w:rPr>
                <w:sz w:val="26"/>
                <w:szCs w:val="26"/>
                <w:lang w:val="nl-NL"/>
              </w:rPr>
              <w:t xml:space="preserve">  /</w:t>
            </w:r>
            <w:r>
              <w:rPr>
                <w:sz w:val="26"/>
                <w:szCs w:val="26"/>
                <w:lang w:val="nl-NL"/>
              </w:rPr>
              <w:t>202</w:t>
            </w:r>
            <w:r w:rsidR="002918E8">
              <w:rPr>
                <w:sz w:val="26"/>
                <w:szCs w:val="26"/>
                <w:lang w:val="nl-NL"/>
              </w:rPr>
              <w:t>6</w:t>
            </w:r>
            <w:r>
              <w:rPr>
                <w:sz w:val="26"/>
                <w:szCs w:val="26"/>
                <w:lang w:val="nl-NL"/>
              </w:rPr>
              <w:t>/TT-BXD</w:t>
            </w:r>
          </w:p>
        </w:tc>
        <w:tc>
          <w:tcPr>
            <w:tcW w:w="6379" w:type="dxa"/>
          </w:tcPr>
          <w:p w14:paraId="1CA8BFB2" w14:textId="0CC09F4C" w:rsidR="003873FC" w:rsidRPr="00920DB6" w:rsidRDefault="003873FC" w:rsidP="009D327F">
            <w:pPr>
              <w:widowControl w:val="0"/>
              <w:spacing w:before="0"/>
              <w:ind w:firstLine="0"/>
              <w:jc w:val="center"/>
              <w:rPr>
                <w:i/>
                <w:sz w:val="26"/>
                <w:szCs w:val="26"/>
                <w:lang w:val="nl-NL"/>
              </w:rPr>
            </w:pPr>
            <w:r w:rsidRPr="00920DB6">
              <w:rPr>
                <w:i/>
                <w:szCs w:val="26"/>
                <w:lang w:val="nl-NL"/>
              </w:rPr>
              <w:t xml:space="preserve">Hà Nội, ngày </w:t>
            </w:r>
            <w:r w:rsidR="009E1B2C">
              <w:rPr>
                <w:i/>
                <w:szCs w:val="26"/>
                <w:lang w:val="nl-NL"/>
              </w:rPr>
              <w:t>...</w:t>
            </w:r>
            <w:r w:rsidRPr="00920DB6">
              <w:rPr>
                <w:i/>
                <w:szCs w:val="26"/>
                <w:lang w:val="nl-NL"/>
              </w:rPr>
              <w:t xml:space="preserve"> tháng</w:t>
            </w:r>
            <w:r w:rsidR="009E1B2C">
              <w:rPr>
                <w:i/>
                <w:szCs w:val="26"/>
                <w:lang w:val="nl-NL"/>
              </w:rPr>
              <w:t xml:space="preserve"> ...</w:t>
            </w:r>
            <w:r w:rsidRPr="00920DB6">
              <w:rPr>
                <w:i/>
                <w:szCs w:val="26"/>
                <w:lang w:val="nl-NL"/>
              </w:rPr>
              <w:t xml:space="preserve"> năm 202</w:t>
            </w:r>
            <w:r w:rsidR="002918E8">
              <w:rPr>
                <w:i/>
                <w:szCs w:val="26"/>
                <w:lang w:val="nl-NL"/>
              </w:rPr>
              <w:t>6</w:t>
            </w:r>
          </w:p>
        </w:tc>
      </w:tr>
    </w:tbl>
    <w:p w14:paraId="688E1D53" w14:textId="2B949F1D" w:rsidR="00F670E8" w:rsidRPr="00587B86" w:rsidRDefault="00FD1C2C" w:rsidP="00AE30CF">
      <w:pPr>
        <w:spacing w:before="0"/>
        <w:ind w:firstLine="0"/>
        <w:jc w:val="center"/>
        <w:rPr>
          <w:b/>
          <w:lang w:val="nl-NL"/>
        </w:rPr>
      </w:pPr>
      <w:r>
        <w:rPr>
          <w:b/>
          <w:noProof/>
          <w:lang w:val="nl-NL"/>
        </w:rPr>
        <mc:AlternateContent>
          <mc:Choice Requires="wps">
            <w:drawing>
              <wp:anchor distT="0" distB="0" distL="114300" distR="114300" simplePos="0" relativeHeight="251663360" behindDoc="0" locked="0" layoutInCell="1" allowOverlap="1" wp14:anchorId="15562EF6" wp14:editId="5E55D699">
                <wp:simplePos x="0" y="0"/>
                <wp:positionH relativeFrom="column">
                  <wp:posOffset>372745</wp:posOffset>
                </wp:positionH>
                <wp:positionV relativeFrom="paragraph">
                  <wp:posOffset>95885</wp:posOffset>
                </wp:positionV>
                <wp:extent cx="1120140" cy="422275"/>
                <wp:effectExtent l="0" t="0" r="22860" b="15875"/>
                <wp:wrapNone/>
                <wp:docPr id="1084446655" name="Text Box 5"/>
                <wp:cNvGraphicFramePr/>
                <a:graphic xmlns:a="http://schemas.openxmlformats.org/drawingml/2006/main">
                  <a:graphicData uri="http://schemas.microsoft.com/office/word/2010/wordprocessingShape">
                    <wps:wsp>
                      <wps:cNvSpPr txBox="1"/>
                      <wps:spPr>
                        <a:xfrm>
                          <a:off x="0" y="0"/>
                          <a:ext cx="1120140" cy="422275"/>
                        </a:xfrm>
                        <a:prstGeom prst="rect">
                          <a:avLst/>
                        </a:prstGeom>
                        <a:solidFill>
                          <a:schemeClr val="lt1"/>
                        </a:solidFill>
                        <a:ln w="6350">
                          <a:solidFill>
                            <a:prstClr val="black"/>
                          </a:solidFill>
                        </a:ln>
                      </wps:spPr>
                      <wps:txbx>
                        <w:txbxContent>
                          <w:p w14:paraId="6723348C" w14:textId="2A05D2A2" w:rsidR="00FD1C2C" w:rsidRDefault="00FD1C2C" w:rsidP="00FD1C2C">
                            <w:pPr>
                              <w:ind w:firstLine="0"/>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62EF6" id="_x0000_t202" coordsize="21600,21600" o:spt="202" path="m,l,21600r21600,l21600,xe">
                <v:stroke joinstyle="miter"/>
                <v:path gradientshapeok="t" o:connecttype="rect"/>
              </v:shapetype>
              <v:shape id="Text Box 5" o:spid="_x0000_s1026" type="#_x0000_t202" style="position:absolute;left:0;text-align:left;margin-left:29.35pt;margin-top:7.55pt;width:88.2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" fillcolor="white [3201]" strokeweight=".5pt">
                <v:textbox>
                  <w:txbxContent>
                    <w:p w14:paraId="6723348C" w14:textId="2A05D2A2" w:rsidR="00FD1C2C" w:rsidRDefault="00FD1C2C" w:rsidP="00FD1C2C">
                      <w:pPr>
                        <w:ind w:firstLine="0"/>
                        <w:jc w:val="center"/>
                      </w:pPr>
                      <w:r>
                        <w:t>DỰ THẢO</w:t>
                      </w:r>
                    </w:p>
                  </w:txbxContent>
                </v:textbox>
              </v:shape>
            </w:pict>
          </mc:Fallback>
        </mc:AlternateContent>
      </w:r>
    </w:p>
    <w:p w14:paraId="2F07E041" w14:textId="105F1AD2" w:rsidR="00744F07" w:rsidRPr="00587B86" w:rsidRDefault="00744F07" w:rsidP="00AE30CF">
      <w:pPr>
        <w:spacing w:before="0"/>
        <w:ind w:firstLine="0"/>
        <w:jc w:val="center"/>
        <w:rPr>
          <w:b/>
          <w:lang w:val="nl-NL"/>
        </w:rPr>
      </w:pPr>
    </w:p>
    <w:p w14:paraId="5C32F50E" w14:textId="77777777" w:rsidR="003873FC" w:rsidRPr="00587B86" w:rsidRDefault="003873FC" w:rsidP="00697D99">
      <w:pPr>
        <w:spacing w:before="0"/>
        <w:ind w:firstLine="0"/>
        <w:jc w:val="center"/>
        <w:rPr>
          <w:b/>
          <w:lang w:val="nl-NL"/>
        </w:rPr>
      </w:pPr>
      <w:r w:rsidRPr="00587B86">
        <w:rPr>
          <w:b/>
          <w:lang w:val="nl-NL"/>
        </w:rPr>
        <w:t>THÔNG TƯ</w:t>
      </w:r>
    </w:p>
    <w:p w14:paraId="6F90AA60" w14:textId="4B26612C" w:rsidR="003873FC" w:rsidRPr="001A2962" w:rsidRDefault="002918E8" w:rsidP="000A273A">
      <w:pPr>
        <w:spacing w:before="0"/>
        <w:ind w:firstLine="0"/>
        <w:jc w:val="center"/>
        <w:rPr>
          <w:spacing w:val="-4"/>
          <w:lang w:val="vi-VN"/>
        </w:rPr>
      </w:pPr>
      <w:bookmarkStart w:id="0" w:name="_Hlk223009474"/>
      <w:r w:rsidRPr="001A2962">
        <w:rPr>
          <w:b/>
          <w:spacing w:val="-4"/>
          <w:lang w:val="nl-NL"/>
        </w:rPr>
        <w:t xml:space="preserve">Quy định danh mục và thời hạn định kỳ chuyển đổi vị trí công tác đối với công chức không giữ chức vụ lãnh đạo, quản lý và viên chức trực tiếp tiếp xúc và giải quyết công việc </w:t>
      </w:r>
      <w:r w:rsidR="00924626" w:rsidRPr="001A2962">
        <w:rPr>
          <w:b/>
          <w:spacing w:val="-4"/>
          <w:lang w:val="nl-NL"/>
        </w:rPr>
        <w:t>t</w:t>
      </w:r>
      <w:r w:rsidR="000E7E27">
        <w:rPr>
          <w:b/>
          <w:spacing w:val="-4"/>
          <w:lang w:val="nl-NL"/>
        </w:rPr>
        <w:t xml:space="preserve">huộc </w:t>
      </w:r>
      <w:r w:rsidR="000A273A" w:rsidRPr="001A2962">
        <w:rPr>
          <w:b/>
          <w:spacing w:val="-4"/>
          <w:lang w:val="nl-NL"/>
        </w:rPr>
        <w:t>các</w:t>
      </w:r>
      <w:r w:rsidRPr="001A2962">
        <w:rPr>
          <w:b/>
          <w:spacing w:val="-4"/>
          <w:lang w:val="nl-NL"/>
        </w:rPr>
        <w:t xml:space="preserve"> lĩnh</w:t>
      </w:r>
      <w:r w:rsidR="000E7E27">
        <w:rPr>
          <w:b/>
          <w:spacing w:val="-4"/>
          <w:lang w:val="nl-NL"/>
        </w:rPr>
        <w:t xml:space="preserve"> </w:t>
      </w:r>
      <w:r w:rsidRPr="001A2962">
        <w:rPr>
          <w:b/>
          <w:spacing w:val="-4"/>
          <w:lang w:val="nl-NL"/>
        </w:rPr>
        <w:t xml:space="preserve">vực </w:t>
      </w:r>
      <w:r w:rsidR="00BA45FE" w:rsidRPr="001A2962">
        <w:rPr>
          <w:b/>
          <w:spacing w:val="-4"/>
          <w:lang w:val="nl-NL"/>
        </w:rPr>
        <w:t>quản l</w:t>
      </w:r>
      <w:r w:rsidR="00BA45FE" w:rsidRPr="001A2962">
        <w:rPr>
          <w:b/>
          <w:spacing w:val="-4"/>
          <w:rtl/>
          <w:lang w:val="nl-NL"/>
        </w:rPr>
        <w:t>‎</w:t>
      </w:r>
      <w:r w:rsidR="00BA45FE" w:rsidRPr="001A2962">
        <w:rPr>
          <w:b/>
          <w:spacing w:val="-4"/>
          <w:lang w:val="vi-VN"/>
        </w:rPr>
        <w:t>ý</w:t>
      </w:r>
      <w:r w:rsidR="00BA45FE" w:rsidRPr="001A2962">
        <w:rPr>
          <w:b/>
          <w:spacing w:val="-4"/>
          <w:lang w:val="nl-NL"/>
        </w:rPr>
        <w:t xml:space="preserve"> của</w:t>
      </w:r>
      <w:r w:rsidR="00BA45FE" w:rsidRPr="001A2962">
        <w:rPr>
          <w:b/>
          <w:spacing w:val="-4"/>
          <w:lang w:val="vi-VN"/>
        </w:rPr>
        <w:t xml:space="preserve"> Bộ Xây dựng</w:t>
      </w:r>
      <w:r w:rsidR="00BA45FE" w:rsidRPr="001A2962">
        <w:rPr>
          <w:b/>
          <w:spacing w:val="-4"/>
          <w:lang w:val="nl-NL"/>
        </w:rPr>
        <w:t xml:space="preserve"> </w:t>
      </w:r>
    </w:p>
    <w:bookmarkEnd w:id="0"/>
    <w:p w14:paraId="3E53DE77" w14:textId="35A9FD59" w:rsidR="00C569CB" w:rsidRPr="00587B86" w:rsidRDefault="007E6453" w:rsidP="005B26E4">
      <w:pPr>
        <w:spacing w:before="240" w:line="360" w:lineRule="exact"/>
        <w:rPr>
          <w:i/>
          <w:szCs w:val="28"/>
          <w:lang w:val="nl-NL"/>
        </w:rPr>
      </w:pPr>
      <w:r>
        <w:rPr>
          <w:noProof/>
        </w:rPr>
        <mc:AlternateContent>
          <mc:Choice Requires="wps">
            <w:drawing>
              <wp:anchor distT="0" distB="0" distL="114300" distR="114300" simplePos="0" relativeHeight="251661312" behindDoc="0" locked="0" layoutInCell="1" allowOverlap="1" wp14:anchorId="154A8737" wp14:editId="673211BC">
                <wp:simplePos x="0" y="0"/>
                <wp:positionH relativeFrom="column">
                  <wp:posOffset>2418080</wp:posOffset>
                </wp:positionH>
                <wp:positionV relativeFrom="paragraph">
                  <wp:posOffset>58724</wp:posOffset>
                </wp:positionV>
                <wp:extent cx="933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82AAFE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4pt,4.6pt" to="26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" strokecolor="black [3040]"/>
            </w:pict>
          </mc:Fallback>
        </mc:AlternateContent>
      </w:r>
      <w:r w:rsidR="00C569CB" w:rsidRPr="00587B86">
        <w:rPr>
          <w:i/>
          <w:iCs/>
          <w:szCs w:val="28"/>
          <w:lang w:val="nl-NL"/>
        </w:rPr>
        <w:t>Căn cứ Luật Phòng, chống tham nhũng</w:t>
      </w:r>
      <w:r w:rsidR="002918E8">
        <w:rPr>
          <w:i/>
          <w:iCs/>
          <w:szCs w:val="28"/>
          <w:lang w:val="nl-NL"/>
        </w:rPr>
        <w:t xml:space="preserve"> </w:t>
      </w:r>
      <w:r w:rsidR="002918E8" w:rsidRPr="009A4104">
        <w:rPr>
          <w:rFonts w:cs="Times New Roman"/>
          <w:i/>
          <w:iCs/>
          <w:szCs w:val="28"/>
          <w:lang w:val="vi-VN"/>
        </w:rPr>
        <w:t xml:space="preserve">số </w:t>
      </w:r>
      <w:r w:rsidR="002918E8" w:rsidRPr="009A4104">
        <w:rPr>
          <w:rFonts w:cs="Times New Roman"/>
          <w:i/>
          <w:szCs w:val="28"/>
          <w:lang w:val="vi-VN"/>
        </w:rPr>
        <w:t>36/2018/QH14</w:t>
      </w:r>
      <w:r w:rsidR="00C569CB" w:rsidRPr="00587B86">
        <w:rPr>
          <w:i/>
          <w:iCs/>
          <w:szCs w:val="28"/>
          <w:lang w:val="nl-NL"/>
        </w:rPr>
        <w:t xml:space="preserve"> ngày 20 tháng 11 năm 2018;</w:t>
      </w:r>
    </w:p>
    <w:p w14:paraId="7ECC1245" w14:textId="77777777" w:rsidR="00C569CB" w:rsidRDefault="00C569CB" w:rsidP="005B26E4">
      <w:pPr>
        <w:spacing w:line="360" w:lineRule="exact"/>
        <w:rPr>
          <w:i/>
          <w:iCs/>
          <w:szCs w:val="28"/>
          <w:lang w:val="nl-NL"/>
        </w:rPr>
      </w:pPr>
      <w:r w:rsidRPr="00587B86">
        <w:rPr>
          <w:i/>
          <w:iCs/>
          <w:szCs w:val="28"/>
          <w:lang w:val="nl-NL"/>
        </w:rPr>
        <w:t>Căn cứ Nghị định số 59/2019/NĐ-CP ngày 01 tháng 7 năm 2019 của Chính phủ quy định chi tiết một số điều và biện pháp thi hành Luật Phòng, chống tham nhũng;</w:t>
      </w:r>
      <w:r w:rsidR="00C37518" w:rsidRPr="00587B86">
        <w:rPr>
          <w:i/>
          <w:iCs/>
          <w:szCs w:val="28"/>
          <w:lang w:val="nl-NL"/>
        </w:rPr>
        <w:t xml:space="preserve"> Nghị định số 134/2021/NĐ-CP ngày 30 tháng 12 năm 2021 của Chính phủ sửa đổi, bổ sung một số điều của Nghị định số 59/2019/NĐ-CP ngày 01 tháng 7 năm 2019</w:t>
      </w:r>
      <w:r w:rsidR="007B555C" w:rsidRPr="00587B86">
        <w:rPr>
          <w:i/>
          <w:iCs/>
          <w:szCs w:val="28"/>
          <w:lang w:val="nl-NL"/>
        </w:rPr>
        <w:t>;</w:t>
      </w:r>
    </w:p>
    <w:p w14:paraId="7B31ACF4" w14:textId="77777777" w:rsidR="002918E8" w:rsidRPr="00E15705" w:rsidRDefault="002918E8" w:rsidP="005B26E4">
      <w:pPr>
        <w:shd w:val="clear" w:color="auto" w:fill="FFFFFF"/>
        <w:spacing w:after="120" w:line="360" w:lineRule="exact"/>
        <w:rPr>
          <w:rFonts w:cs="Times New Roman"/>
          <w:i/>
          <w:iCs/>
          <w:szCs w:val="28"/>
          <w:lang w:val="nl-NL"/>
        </w:rPr>
      </w:pPr>
      <w:r w:rsidRPr="00A44CC4">
        <w:rPr>
          <w:rFonts w:cs="Times New Roman"/>
          <w:i/>
          <w:iCs/>
          <w:szCs w:val="28"/>
          <w:lang w:val="vi-VN"/>
        </w:rPr>
        <w:t>Căn cứ Nghị định số </w:t>
      </w:r>
      <w:bookmarkStart w:id="1" w:name="tvpllink_qbqabtfkbg"/>
      <w:r w:rsidRPr="00A44CC4">
        <w:rPr>
          <w:rFonts w:cs="Times New Roman"/>
          <w:i/>
          <w:iCs/>
          <w:szCs w:val="28"/>
        </w:rPr>
        <w:fldChar w:fldCharType="begin"/>
      </w:r>
      <w:r w:rsidRPr="00A44CC4">
        <w:rPr>
          <w:rFonts w:cs="Times New Roman"/>
          <w:i/>
          <w:iCs/>
          <w:szCs w:val="28"/>
          <w:lang w:val="vi-VN"/>
        </w:rPr>
        <w:instrText xml:space="preserve"> HYPERLINK "https://thuvienphapluat.vn/van-ban/bo-may-hanh-chinh/nghi-dinh-12-2017-nd-cp-chuc-nang-nhiem-vu-quyen-han-co-cau-to-chuc-cua-bo-giao-thong-van-tai-326383.aspx" \t "_blank" </w:instrText>
      </w:r>
      <w:r w:rsidRPr="00A44CC4">
        <w:rPr>
          <w:rFonts w:cs="Times New Roman"/>
          <w:i/>
          <w:iCs/>
          <w:szCs w:val="28"/>
        </w:rPr>
        <w:fldChar w:fldCharType="separate"/>
      </w:r>
      <w:r w:rsidRPr="00A44CC4">
        <w:rPr>
          <w:rFonts w:cs="Times New Roman"/>
          <w:i/>
          <w:iCs/>
          <w:szCs w:val="28"/>
          <w:lang w:val="vi-VN"/>
        </w:rPr>
        <w:t>33/2025/NĐ-CP</w:t>
      </w:r>
      <w:r w:rsidRPr="00A44CC4">
        <w:rPr>
          <w:rFonts w:cs="Times New Roman"/>
          <w:i/>
          <w:iCs/>
          <w:szCs w:val="28"/>
        </w:rPr>
        <w:fldChar w:fldCharType="end"/>
      </w:r>
      <w:bookmarkEnd w:id="1"/>
      <w:r w:rsidRPr="00A44CC4">
        <w:rPr>
          <w:rFonts w:cs="Times New Roman"/>
          <w:i/>
          <w:iCs/>
          <w:szCs w:val="28"/>
          <w:lang w:val="vi-VN"/>
        </w:rPr>
        <w:t> ngày 25 tháng 02 năm 2025 của Chính phủ quy định chức năng, nhiệm vụ, quyền hạn và cơ cấu tổ chức của Bộ Xây dựng;</w:t>
      </w:r>
    </w:p>
    <w:p w14:paraId="1C81A5B3" w14:textId="58456E6B" w:rsidR="002918E8" w:rsidRPr="00D23B64" w:rsidRDefault="002918E8" w:rsidP="005B26E4">
      <w:pPr>
        <w:shd w:val="clear" w:color="auto" w:fill="FFFFFF"/>
        <w:spacing w:after="120" w:line="360" w:lineRule="exact"/>
        <w:rPr>
          <w:rFonts w:cs="Times New Roman"/>
          <w:i/>
          <w:iCs/>
          <w:szCs w:val="28"/>
          <w:lang w:val="vi-VN"/>
        </w:rPr>
      </w:pPr>
      <w:r w:rsidRPr="00D23B64">
        <w:rPr>
          <w:rFonts w:cs="Times New Roman"/>
          <w:i/>
          <w:iCs/>
          <w:szCs w:val="28"/>
          <w:lang w:val="vi-VN"/>
        </w:rPr>
        <w:t xml:space="preserve">Căn cứ Nghị quyết số </w:t>
      </w:r>
      <w:r w:rsidR="00E11CD1" w:rsidRPr="00E15705">
        <w:rPr>
          <w:rFonts w:cs="Times New Roman"/>
          <w:i/>
          <w:iCs/>
          <w:szCs w:val="28"/>
          <w:lang w:val="nl-NL"/>
        </w:rPr>
        <w:t xml:space="preserve">… </w:t>
      </w:r>
      <w:r w:rsidRPr="00D23B64">
        <w:rPr>
          <w:rFonts w:cs="Times New Roman"/>
          <w:i/>
          <w:iCs/>
          <w:szCs w:val="28"/>
          <w:lang w:val="vi-VN"/>
        </w:rPr>
        <w:t xml:space="preserve">-NQ/ĐU ngày </w:t>
      </w:r>
      <w:r w:rsidR="00E11CD1" w:rsidRPr="00E15705">
        <w:rPr>
          <w:rFonts w:cs="Times New Roman"/>
          <w:i/>
          <w:iCs/>
          <w:szCs w:val="28"/>
          <w:lang w:val="nl-NL"/>
        </w:rPr>
        <w:t xml:space="preserve">… </w:t>
      </w:r>
      <w:r w:rsidRPr="00D23B64">
        <w:rPr>
          <w:rFonts w:cs="Times New Roman"/>
          <w:i/>
          <w:iCs/>
          <w:szCs w:val="28"/>
          <w:lang w:val="vi-VN"/>
        </w:rPr>
        <w:t xml:space="preserve">tháng </w:t>
      </w:r>
      <w:r w:rsidR="00E11CD1" w:rsidRPr="00E15705">
        <w:rPr>
          <w:rFonts w:cs="Times New Roman"/>
          <w:i/>
          <w:iCs/>
          <w:szCs w:val="28"/>
          <w:lang w:val="nl-NL"/>
        </w:rPr>
        <w:t>…</w:t>
      </w:r>
      <w:r w:rsidRPr="00D23B64">
        <w:rPr>
          <w:rFonts w:cs="Times New Roman"/>
          <w:i/>
          <w:iCs/>
          <w:szCs w:val="28"/>
          <w:lang w:val="vi-VN"/>
        </w:rPr>
        <w:t xml:space="preserve"> năm 2026 của Ban Thường vụ Đảng ủy Bộ Xây dựng;</w:t>
      </w:r>
    </w:p>
    <w:p w14:paraId="75E5DB0C" w14:textId="77777777" w:rsidR="00C569CB" w:rsidRPr="00587B86" w:rsidRDefault="00C569CB" w:rsidP="005B26E4">
      <w:pPr>
        <w:spacing w:line="360" w:lineRule="exact"/>
        <w:rPr>
          <w:i/>
          <w:szCs w:val="28"/>
          <w:lang w:val="nl-NL"/>
        </w:rPr>
      </w:pPr>
      <w:r w:rsidRPr="00587B86">
        <w:rPr>
          <w:i/>
          <w:iCs/>
          <w:szCs w:val="28"/>
          <w:lang w:val="nl-NL"/>
        </w:rPr>
        <w:t>Theo đề nghị của Vụ trưởng Vụ Tổ chức cán bộ;</w:t>
      </w:r>
    </w:p>
    <w:p w14:paraId="0E11507A" w14:textId="319D3418" w:rsidR="00C569CB" w:rsidRPr="00587B86" w:rsidRDefault="00C569CB" w:rsidP="005B26E4">
      <w:pPr>
        <w:spacing w:line="360" w:lineRule="exact"/>
        <w:rPr>
          <w:i/>
          <w:iCs/>
          <w:szCs w:val="28"/>
          <w:lang w:val="nl-NL"/>
        </w:rPr>
      </w:pPr>
      <w:r w:rsidRPr="00587B86">
        <w:rPr>
          <w:i/>
          <w:iCs/>
          <w:szCs w:val="28"/>
          <w:lang w:val="nl-NL"/>
        </w:rPr>
        <w:t xml:space="preserve">Bộ trưởng Bộ </w:t>
      </w:r>
      <w:r w:rsidR="00F40BF7" w:rsidRPr="00587B86">
        <w:rPr>
          <w:i/>
          <w:iCs/>
          <w:szCs w:val="28"/>
          <w:lang w:val="nl-NL"/>
        </w:rPr>
        <w:t>Xây dựng</w:t>
      </w:r>
      <w:r w:rsidRPr="00587B86">
        <w:rPr>
          <w:i/>
          <w:iCs/>
          <w:szCs w:val="28"/>
          <w:lang w:val="nl-NL"/>
        </w:rPr>
        <w:t xml:space="preserve"> ban hành Thông tư quy định danh mục và thời hạn định kỳ chuyển đổi vị trí công tác </w:t>
      </w:r>
      <w:r w:rsidR="00C525D0" w:rsidRPr="00587B86">
        <w:rPr>
          <w:i/>
          <w:iCs/>
          <w:szCs w:val="28"/>
          <w:lang w:val="nl-NL"/>
        </w:rPr>
        <w:t xml:space="preserve">đối với công chức không giữ chức vụ lãnh đạo, quản lý và viên chức trực tiếp tiếp xúc và giải quyết công </w:t>
      </w:r>
      <w:r w:rsidR="000E7E27">
        <w:rPr>
          <w:i/>
          <w:iCs/>
          <w:szCs w:val="28"/>
          <w:lang w:val="nl-NL"/>
        </w:rPr>
        <w:t xml:space="preserve">việc </w:t>
      </w:r>
      <w:r w:rsidR="000E7E27" w:rsidRPr="000E7E27">
        <w:rPr>
          <w:i/>
          <w:iCs/>
          <w:szCs w:val="28"/>
          <w:lang w:val="nl-NL"/>
        </w:rPr>
        <w:t>thuộc các lĩnh vực quản l</w:t>
      </w:r>
      <w:r w:rsidR="000E7E27" w:rsidRPr="000E7E27">
        <w:rPr>
          <w:i/>
          <w:iCs/>
          <w:szCs w:val="28"/>
          <w:cs/>
          <w:lang w:val="nl-NL"/>
        </w:rPr>
        <w:t>‎</w:t>
      </w:r>
      <w:r w:rsidR="000E7E27" w:rsidRPr="000E7E27">
        <w:rPr>
          <w:i/>
          <w:iCs/>
          <w:szCs w:val="28"/>
          <w:lang w:val="nl-NL"/>
        </w:rPr>
        <w:t>ý của Bộ Xây dựng</w:t>
      </w:r>
      <w:r w:rsidR="003B5E11">
        <w:rPr>
          <w:i/>
          <w:iCs/>
          <w:szCs w:val="28"/>
          <w:lang w:val="nl-NL"/>
        </w:rPr>
        <w:t>.</w:t>
      </w:r>
    </w:p>
    <w:p w14:paraId="69E4914B" w14:textId="77777777" w:rsidR="003873FC" w:rsidRPr="00587B86" w:rsidRDefault="003873FC" w:rsidP="00934BAA">
      <w:pPr>
        <w:spacing w:before="240" w:line="360" w:lineRule="exact"/>
        <w:rPr>
          <w:b/>
          <w:lang w:val="nl-NL"/>
        </w:rPr>
      </w:pPr>
      <w:r w:rsidRPr="00587B86">
        <w:rPr>
          <w:b/>
          <w:lang w:val="nl-NL"/>
        </w:rPr>
        <w:t>Điều 1. Phạm vi điều chỉnh và đối tượng áp dụng</w:t>
      </w:r>
    </w:p>
    <w:p w14:paraId="00A6CCDB" w14:textId="0C1F1CEB" w:rsidR="0045643E" w:rsidRPr="00BA45FE" w:rsidRDefault="00F64A9A" w:rsidP="00B32D97">
      <w:pPr>
        <w:pStyle w:val="ListParagraph"/>
        <w:numPr>
          <w:ilvl w:val="0"/>
          <w:numId w:val="10"/>
        </w:numPr>
        <w:spacing w:after="120" w:line="360" w:lineRule="exact"/>
        <w:rPr>
          <w:spacing w:val="-1"/>
          <w:lang w:val="nl-NL"/>
        </w:rPr>
      </w:pPr>
      <w:r w:rsidRPr="00B32D97">
        <w:rPr>
          <w:spacing w:val="-1"/>
          <w:lang w:val="nl-NL"/>
        </w:rPr>
        <w:t xml:space="preserve">Thông tư này </w:t>
      </w:r>
      <w:r w:rsidR="002918E8" w:rsidRPr="00B32D97">
        <w:rPr>
          <w:spacing w:val="-1"/>
          <w:lang w:val="nl-NL"/>
        </w:rPr>
        <w:t>Quy định danh mục và thời hạn định kỳ chuyển đổi vị trí công tác đối với công chức không giữ chức vụ lãnh đạo, quản lý và viên chức trực tiếp tiếp xúc và giải quyết công việc</w:t>
      </w:r>
      <w:r w:rsidR="00B32D97" w:rsidRPr="00B32D97">
        <w:rPr>
          <w:spacing w:val="-1"/>
          <w:lang w:val="nl-NL"/>
        </w:rPr>
        <w:t xml:space="preserve"> </w:t>
      </w:r>
      <w:r w:rsidR="000E7E27" w:rsidRPr="000E7E27">
        <w:rPr>
          <w:spacing w:val="-1"/>
          <w:lang w:val="nl-NL"/>
        </w:rPr>
        <w:t>thuộc các lĩnh vực quản l</w:t>
      </w:r>
      <w:r w:rsidR="000E7E27" w:rsidRPr="000E7E27">
        <w:rPr>
          <w:spacing w:val="-1"/>
          <w:cs/>
          <w:lang w:val="nl-NL"/>
        </w:rPr>
        <w:t>‎</w:t>
      </w:r>
      <w:r w:rsidR="000E7E27" w:rsidRPr="000E7E27">
        <w:rPr>
          <w:spacing w:val="-1"/>
          <w:lang w:val="nl-NL"/>
        </w:rPr>
        <w:t xml:space="preserve">ý của Bộ Xây dựng </w:t>
      </w:r>
      <w:r w:rsidR="00B32D97" w:rsidRPr="00B32D97">
        <w:rPr>
          <w:spacing w:val="-1"/>
          <w:lang w:val="nl-NL"/>
        </w:rPr>
        <w:t>bao gồm:</w:t>
      </w:r>
    </w:p>
    <w:p w14:paraId="4F8256EE" w14:textId="0024CEBC" w:rsidR="00BA45FE" w:rsidRPr="00137CD3" w:rsidRDefault="00BA45FE" w:rsidP="000E7E27">
      <w:pPr>
        <w:pStyle w:val="ListParagraph"/>
        <w:numPr>
          <w:ilvl w:val="0"/>
          <w:numId w:val="11"/>
        </w:numPr>
        <w:spacing w:line="360" w:lineRule="exact"/>
        <w:ind w:left="0" w:firstLine="709"/>
        <w:rPr>
          <w:lang w:val="nl-NL"/>
        </w:rPr>
      </w:pPr>
      <w:r w:rsidRPr="00137CD3">
        <w:rPr>
          <w:lang w:val="nl-NL"/>
        </w:rPr>
        <w:t>Công tác tổ chức cán bộ</w:t>
      </w:r>
      <w:r w:rsidRPr="00137CD3">
        <w:rPr>
          <w:lang w:val="vi-VN"/>
        </w:rPr>
        <w:t>.</w:t>
      </w:r>
    </w:p>
    <w:p w14:paraId="564DB7CF" w14:textId="1F1BAD15" w:rsidR="00BA45FE" w:rsidRPr="00137CD3" w:rsidRDefault="00BA45FE" w:rsidP="000E7E27">
      <w:pPr>
        <w:pStyle w:val="ListParagraph"/>
        <w:numPr>
          <w:ilvl w:val="0"/>
          <w:numId w:val="11"/>
        </w:numPr>
        <w:spacing w:line="360" w:lineRule="exact"/>
        <w:ind w:left="0" w:firstLine="709"/>
        <w:rPr>
          <w:lang w:val="nl-NL"/>
        </w:rPr>
      </w:pPr>
      <w:r w:rsidRPr="00137CD3">
        <w:rPr>
          <w:lang w:val="nl-NL"/>
        </w:rPr>
        <w:t>Quản lý tài chính công, tài sản công, đầu tư công</w:t>
      </w:r>
      <w:r w:rsidRPr="00137CD3">
        <w:rPr>
          <w:lang w:val="vi-VN"/>
        </w:rPr>
        <w:t>.</w:t>
      </w:r>
    </w:p>
    <w:p w14:paraId="64698DA3" w14:textId="03CBCD9C" w:rsidR="00BA45FE" w:rsidRPr="00137CD3" w:rsidRDefault="00BA45FE" w:rsidP="000E7E27">
      <w:pPr>
        <w:pStyle w:val="ListParagraph"/>
        <w:numPr>
          <w:ilvl w:val="0"/>
          <w:numId w:val="11"/>
        </w:numPr>
        <w:spacing w:line="360" w:lineRule="exact"/>
        <w:ind w:left="0" w:firstLine="709"/>
        <w:rPr>
          <w:lang w:val="nl-NL"/>
        </w:rPr>
      </w:pPr>
      <w:r w:rsidRPr="00137CD3">
        <w:rPr>
          <w:lang w:val="nl-NL"/>
        </w:rPr>
        <w:t>Lĩnh vực tài chính, ngân hàng</w:t>
      </w:r>
      <w:r w:rsidRPr="00137CD3">
        <w:rPr>
          <w:lang w:val="vi-VN"/>
        </w:rPr>
        <w:t>.</w:t>
      </w:r>
    </w:p>
    <w:p w14:paraId="124B6825" w14:textId="00E576F2" w:rsidR="00B32D97" w:rsidRPr="00137CD3" w:rsidRDefault="00B32D97" w:rsidP="000E7E27">
      <w:pPr>
        <w:pStyle w:val="ListParagraph"/>
        <w:numPr>
          <w:ilvl w:val="0"/>
          <w:numId w:val="11"/>
        </w:numPr>
        <w:spacing w:line="360" w:lineRule="exact"/>
        <w:ind w:left="0" w:firstLine="709"/>
        <w:rPr>
          <w:lang w:val="nl-NL"/>
        </w:rPr>
      </w:pPr>
      <w:r w:rsidRPr="00137CD3">
        <w:rPr>
          <w:lang w:val="nl-NL"/>
        </w:rPr>
        <w:t xml:space="preserve">Quy hoạch </w:t>
      </w:r>
      <w:r w:rsidR="000E7E27">
        <w:rPr>
          <w:lang w:val="nl-NL"/>
        </w:rPr>
        <w:t>đô thị và nông thôn</w:t>
      </w:r>
      <w:r w:rsidR="004A2D4A">
        <w:rPr>
          <w:lang w:val="nl-NL"/>
        </w:rPr>
        <w:t xml:space="preserve"> -</w:t>
      </w:r>
      <w:r w:rsidRPr="00137CD3">
        <w:rPr>
          <w:lang w:val="nl-NL"/>
        </w:rPr>
        <w:t xml:space="preserve"> </w:t>
      </w:r>
      <w:r w:rsidR="004A2D4A">
        <w:rPr>
          <w:lang w:val="nl-NL"/>
        </w:rPr>
        <w:t>K</w:t>
      </w:r>
      <w:r w:rsidRPr="00137CD3">
        <w:rPr>
          <w:lang w:val="nl-NL"/>
        </w:rPr>
        <w:t>iến trúc.</w:t>
      </w:r>
    </w:p>
    <w:p w14:paraId="47183602" w14:textId="7E6DFEFC" w:rsidR="00B32D97" w:rsidRPr="00137CD3" w:rsidRDefault="00B32D97" w:rsidP="000E7E27">
      <w:pPr>
        <w:pStyle w:val="ListParagraph"/>
        <w:numPr>
          <w:ilvl w:val="0"/>
          <w:numId w:val="11"/>
        </w:numPr>
        <w:spacing w:line="360" w:lineRule="exact"/>
        <w:ind w:left="0" w:firstLine="709"/>
        <w:rPr>
          <w:lang w:val="nl-NL"/>
        </w:rPr>
      </w:pPr>
      <w:r w:rsidRPr="00137CD3">
        <w:rPr>
          <w:lang w:val="nl-NL"/>
        </w:rPr>
        <w:t>Hoạt động đầu tư xây dựng.</w:t>
      </w:r>
    </w:p>
    <w:p w14:paraId="5F31378D" w14:textId="585A85A3" w:rsidR="00B32D97" w:rsidRPr="00137CD3" w:rsidRDefault="00B32D97" w:rsidP="000E7E27">
      <w:pPr>
        <w:pStyle w:val="ListParagraph"/>
        <w:numPr>
          <w:ilvl w:val="0"/>
          <w:numId w:val="11"/>
        </w:numPr>
        <w:spacing w:line="360" w:lineRule="exact"/>
        <w:ind w:left="0" w:firstLine="709"/>
        <w:rPr>
          <w:lang w:val="nl-NL"/>
        </w:rPr>
      </w:pPr>
      <w:r w:rsidRPr="00137CD3">
        <w:rPr>
          <w:lang w:val="nl-NL"/>
        </w:rPr>
        <w:lastRenderedPageBreak/>
        <w:t>Phát triển đô thị.</w:t>
      </w:r>
    </w:p>
    <w:p w14:paraId="21D6A839" w14:textId="6ED8B1CE" w:rsidR="00B32D97" w:rsidRPr="00137CD3" w:rsidRDefault="00B32D97" w:rsidP="000E7E27">
      <w:pPr>
        <w:pStyle w:val="ListParagraph"/>
        <w:numPr>
          <w:ilvl w:val="0"/>
          <w:numId w:val="11"/>
        </w:numPr>
        <w:spacing w:line="360" w:lineRule="exact"/>
        <w:ind w:left="0" w:firstLine="709"/>
        <w:rPr>
          <w:lang w:val="nl-NL"/>
        </w:rPr>
      </w:pPr>
      <w:r w:rsidRPr="00137CD3">
        <w:rPr>
          <w:lang w:val="nl-NL"/>
        </w:rPr>
        <w:t>Hạ tầng kỹ thuật.</w:t>
      </w:r>
    </w:p>
    <w:p w14:paraId="7ED030E1" w14:textId="3858DF55" w:rsidR="00B32D97" w:rsidRPr="00137CD3" w:rsidRDefault="00B32D97" w:rsidP="000E7E27">
      <w:pPr>
        <w:pStyle w:val="ListParagraph"/>
        <w:numPr>
          <w:ilvl w:val="0"/>
          <w:numId w:val="11"/>
        </w:numPr>
        <w:spacing w:line="360" w:lineRule="exact"/>
        <w:ind w:left="0" w:firstLine="709"/>
        <w:rPr>
          <w:lang w:val="nl-NL"/>
        </w:rPr>
      </w:pPr>
      <w:r w:rsidRPr="00137CD3">
        <w:rPr>
          <w:lang w:val="nl-NL"/>
        </w:rPr>
        <w:t>Nhà ở và thị trường bất động sản.</w:t>
      </w:r>
    </w:p>
    <w:p w14:paraId="7C5EFB25" w14:textId="6EB79BF8" w:rsidR="00B32D97" w:rsidRPr="00137CD3" w:rsidRDefault="00B32D97" w:rsidP="000E7E27">
      <w:pPr>
        <w:pStyle w:val="ListParagraph"/>
        <w:numPr>
          <w:ilvl w:val="0"/>
          <w:numId w:val="11"/>
        </w:numPr>
        <w:spacing w:line="360" w:lineRule="exact"/>
        <w:ind w:left="0" w:firstLine="709"/>
        <w:rPr>
          <w:lang w:val="nl-NL"/>
        </w:rPr>
      </w:pPr>
      <w:r w:rsidRPr="00137CD3">
        <w:rPr>
          <w:lang w:val="nl-NL"/>
        </w:rPr>
        <w:t>Vật liệu xây dựng.</w:t>
      </w:r>
    </w:p>
    <w:p w14:paraId="394421B2" w14:textId="7E9BBDEA" w:rsidR="00B32D97" w:rsidRPr="00137CD3" w:rsidRDefault="00B32D97" w:rsidP="000E7E27">
      <w:pPr>
        <w:pStyle w:val="ListParagraph"/>
        <w:numPr>
          <w:ilvl w:val="0"/>
          <w:numId w:val="11"/>
        </w:numPr>
        <w:spacing w:line="360" w:lineRule="exact"/>
        <w:ind w:left="0" w:firstLine="709"/>
        <w:rPr>
          <w:lang w:val="nl-NL"/>
        </w:rPr>
      </w:pPr>
      <w:r w:rsidRPr="00137CD3">
        <w:rPr>
          <w:lang w:val="nl-NL"/>
        </w:rPr>
        <w:t>Giao thông vận tải (bao gồm đường bộ, đường sắt, đường thủy nội địa, hàng hải và hàng không dân dụng).</w:t>
      </w:r>
    </w:p>
    <w:p w14:paraId="1F719136" w14:textId="05CD81EF" w:rsidR="00B32D97" w:rsidRPr="00137CD3" w:rsidRDefault="00B32D97" w:rsidP="000E7E27">
      <w:pPr>
        <w:pStyle w:val="ListParagraph"/>
        <w:numPr>
          <w:ilvl w:val="0"/>
          <w:numId w:val="11"/>
        </w:numPr>
        <w:spacing w:line="360" w:lineRule="exact"/>
        <w:ind w:left="0" w:firstLine="709"/>
        <w:rPr>
          <w:lang w:val="nl-NL"/>
        </w:rPr>
      </w:pPr>
      <w:r w:rsidRPr="00137CD3">
        <w:rPr>
          <w:lang w:val="nl-NL"/>
        </w:rPr>
        <w:t>Các dịch vụ công trong các lĩnh vực quản lý nhà nước của Bộ Xây dựng.</w:t>
      </w:r>
    </w:p>
    <w:p w14:paraId="1A0DA289" w14:textId="77777777" w:rsidR="006633CA" w:rsidRPr="00587B86" w:rsidRDefault="006633CA" w:rsidP="005B26E4">
      <w:pPr>
        <w:spacing w:line="360" w:lineRule="exact"/>
        <w:rPr>
          <w:spacing w:val="-1"/>
          <w:lang w:val="nl-NL"/>
        </w:rPr>
      </w:pPr>
      <w:r w:rsidRPr="00587B86">
        <w:rPr>
          <w:spacing w:val="-1"/>
          <w:lang w:val="nl-NL"/>
        </w:rPr>
        <w:t>2. Thông tư này áp dụng với:</w:t>
      </w:r>
    </w:p>
    <w:p w14:paraId="0DF46A59" w14:textId="77777777" w:rsidR="000E7E27" w:rsidRDefault="006633CA" w:rsidP="000E7E27">
      <w:pPr>
        <w:spacing w:line="360" w:lineRule="exact"/>
        <w:rPr>
          <w:spacing w:val="-1"/>
          <w:lang w:val="nl-NL"/>
        </w:rPr>
      </w:pPr>
      <w:r w:rsidRPr="00587B86">
        <w:rPr>
          <w:spacing w:val="-1"/>
          <w:lang w:val="nl-NL"/>
        </w:rPr>
        <w:t>a) Bộ Xây dựng và các cơ quan, đơn vị trực thuộc Bộ Xây dựng;</w:t>
      </w:r>
    </w:p>
    <w:p w14:paraId="4AA2F341" w14:textId="362D9686" w:rsidR="006633CA" w:rsidRPr="00587B86" w:rsidRDefault="006633CA" w:rsidP="000E7E27">
      <w:pPr>
        <w:spacing w:line="360" w:lineRule="exact"/>
        <w:rPr>
          <w:spacing w:val="-1"/>
          <w:lang w:val="nl-NL"/>
        </w:rPr>
      </w:pPr>
      <w:r w:rsidRPr="00587B86">
        <w:rPr>
          <w:spacing w:val="-1"/>
          <w:lang w:val="nl-NL"/>
        </w:rPr>
        <w:t>b) Các cơ quan, tổ chức, đơn vị thuộc phạm vi quản lý theo ngành, lĩnh vực xây dựng tại chính quyền địa phương.</w:t>
      </w:r>
    </w:p>
    <w:p w14:paraId="685AE8FA" w14:textId="77777777" w:rsidR="0045643E" w:rsidRPr="00587B86" w:rsidRDefault="0045643E" w:rsidP="005B26E4">
      <w:pPr>
        <w:spacing w:line="360" w:lineRule="exact"/>
        <w:rPr>
          <w:lang w:val="nl-NL"/>
        </w:rPr>
      </w:pPr>
      <w:bookmarkStart w:id="2" w:name="dieu_2"/>
      <w:r w:rsidRPr="00587B86">
        <w:rPr>
          <w:b/>
          <w:bCs/>
          <w:lang w:val="nl-NL"/>
        </w:rPr>
        <w:t xml:space="preserve">Điều 2. Danh mục vị trí công tác thuộc lĩnh vực </w:t>
      </w:r>
      <w:r w:rsidR="00C623CC" w:rsidRPr="00587B86">
        <w:rPr>
          <w:b/>
          <w:bCs/>
          <w:lang w:val="nl-NL"/>
        </w:rPr>
        <w:t>xây dựng</w:t>
      </w:r>
      <w:r w:rsidRPr="00587B86">
        <w:rPr>
          <w:b/>
          <w:bCs/>
          <w:lang w:val="nl-NL"/>
        </w:rPr>
        <w:t xml:space="preserve"> phải thực hiện định kỳ chuyển đổi</w:t>
      </w:r>
      <w:bookmarkEnd w:id="2"/>
    </w:p>
    <w:p w14:paraId="0DB8D30A" w14:textId="307EBDE6" w:rsidR="009D099B" w:rsidRPr="009D099B" w:rsidRDefault="009D099B" w:rsidP="005B26E4">
      <w:pPr>
        <w:spacing w:line="360" w:lineRule="exact"/>
        <w:rPr>
          <w:rFonts w:eastAsia="Calibri"/>
          <w:szCs w:val="28"/>
          <w:lang w:val="vi-VN"/>
        </w:rPr>
      </w:pPr>
      <w:r w:rsidRPr="009D099B">
        <w:rPr>
          <w:rFonts w:eastAsia="Calibri"/>
          <w:szCs w:val="28"/>
          <w:lang w:val="vi-VN"/>
        </w:rPr>
        <w:t>Danh mục vị trí công tác định kỳ chuyển đổi được quy định tại Phụ lục kèm theo Thông tư này.</w:t>
      </w:r>
    </w:p>
    <w:p w14:paraId="096A7BF7" w14:textId="77777777" w:rsidR="0045643E" w:rsidRPr="00E15705" w:rsidRDefault="0045643E" w:rsidP="005B26E4">
      <w:pPr>
        <w:spacing w:line="360" w:lineRule="exact"/>
        <w:rPr>
          <w:rFonts w:eastAsia="Calibri"/>
          <w:szCs w:val="28"/>
          <w:lang w:val="vi-VN"/>
        </w:rPr>
      </w:pPr>
      <w:bookmarkStart w:id="3" w:name="dieu_3"/>
      <w:r w:rsidRPr="00E15705">
        <w:rPr>
          <w:rFonts w:eastAsia="Calibri"/>
          <w:b/>
          <w:bCs/>
          <w:szCs w:val="28"/>
          <w:lang w:val="vi-VN"/>
        </w:rPr>
        <w:t>Điều 3. Thời hạn định kỳ chuyển đổi vị trí công tác</w:t>
      </w:r>
      <w:bookmarkEnd w:id="3"/>
    </w:p>
    <w:p w14:paraId="70A6F0FE" w14:textId="517C83CC" w:rsidR="009730D5" w:rsidRPr="00792740" w:rsidRDefault="009730D5" w:rsidP="009730D5">
      <w:pPr>
        <w:spacing w:line="360" w:lineRule="exact"/>
        <w:rPr>
          <w:rFonts w:eastAsia="Calibri"/>
          <w:szCs w:val="28"/>
          <w:lang w:val="vi-VN"/>
        </w:rPr>
      </w:pPr>
      <w:bookmarkStart w:id="4" w:name="dieu_4"/>
      <w:r w:rsidRPr="00034F8C">
        <w:rPr>
          <w:rFonts w:eastAsia="Calibri"/>
          <w:szCs w:val="28"/>
          <w:lang w:val="vi-VN"/>
        </w:rPr>
        <w:t>1.Thời hạn định kỳ chuyển đổi vị trí công tác đối với công chức, viên chức  quy định là từ đủ 0</w:t>
      </w:r>
      <w:r w:rsidR="00B22A44" w:rsidRPr="00034F8C">
        <w:rPr>
          <w:rFonts w:eastAsia="Calibri"/>
          <w:szCs w:val="28"/>
          <w:lang w:val="vi-VN"/>
        </w:rPr>
        <w:t>2</w:t>
      </w:r>
      <w:r w:rsidR="00034F8C" w:rsidRPr="00034F8C">
        <w:rPr>
          <w:rFonts w:eastAsia="Calibri"/>
          <w:szCs w:val="28"/>
          <w:lang w:val="vi-VN"/>
        </w:rPr>
        <w:t xml:space="preserve"> </w:t>
      </w:r>
      <w:r w:rsidR="00B22A44" w:rsidRPr="00034F8C">
        <w:rPr>
          <w:rFonts w:eastAsia="Calibri"/>
          <w:szCs w:val="28"/>
          <w:lang w:val="vi-VN"/>
        </w:rPr>
        <w:t>(hai)</w:t>
      </w:r>
      <w:r w:rsidRPr="00034F8C">
        <w:rPr>
          <w:rFonts w:eastAsia="Calibri"/>
          <w:szCs w:val="28"/>
          <w:lang w:val="vi-VN"/>
        </w:rPr>
        <w:t xml:space="preserve"> năm đến đủ 05 (năm) năm (không bao gồm thời gian tập sự, thử việc). </w:t>
      </w:r>
      <w:r w:rsidRPr="00792740">
        <w:rPr>
          <w:rFonts w:eastAsia="Calibri"/>
          <w:szCs w:val="28"/>
          <w:lang w:val="vi-VN"/>
        </w:rPr>
        <w:t>Thời điểm tính thời hạn chuyển đổi bắt đầu từ ngày có quyết định phân công, bố trí đảm nhiệm vị trí công tác đó.</w:t>
      </w:r>
    </w:p>
    <w:p w14:paraId="4F54C7D9" w14:textId="30D90712" w:rsidR="009730D5" w:rsidRPr="00792740" w:rsidRDefault="009730D5" w:rsidP="009730D5">
      <w:pPr>
        <w:spacing w:line="360" w:lineRule="exact"/>
        <w:rPr>
          <w:rFonts w:eastAsia="Calibri"/>
          <w:szCs w:val="28"/>
          <w:lang w:val="vi-VN"/>
        </w:rPr>
      </w:pPr>
      <w:r w:rsidRPr="00792740">
        <w:rPr>
          <w:rFonts w:eastAsia="Calibri"/>
          <w:szCs w:val="28"/>
          <w:lang w:val="vi-VN"/>
        </w:rPr>
        <w:t xml:space="preserve">2. Thời hạn định kỳ chuyển đổi là đủ </w:t>
      </w:r>
      <w:r w:rsidR="00E3667F" w:rsidRPr="00792740">
        <w:rPr>
          <w:rFonts w:eastAsia="Calibri"/>
          <w:szCs w:val="28"/>
          <w:lang w:val="vi-VN"/>
        </w:rPr>
        <w:t>2</w:t>
      </w:r>
      <w:r w:rsidR="00034F8C" w:rsidRPr="00792740">
        <w:rPr>
          <w:rFonts w:eastAsia="Calibri"/>
          <w:szCs w:val="28"/>
          <w:lang w:val="vi-VN"/>
        </w:rPr>
        <w:t xml:space="preserve"> </w:t>
      </w:r>
      <w:r w:rsidR="00E3667F" w:rsidRPr="00792740">
        <w:rPr>
          <w:rFonts w:eastAsia="Calibri"/>
          <w:szCs w:val="28"/>
          <w:lang w:val="vi-VN"/>
        </w:rPr>
        <w:t xml:space="preserve">(hai) năm (tương đương 24 tháng) đến </w:t>
      </w:r>
      <w:r w:rsidRPr="00792740">
        <w:rPr>
          <w:rFonts w:eastAsia="Calibri"/>
          <w:szCs w:val="28"/>
          <w:lang w:val="vi-VN"/>
        </w:rPr>
        <w:t>03 (ba) năm (tương đương 36 tháng) áp dụng đối với các vị trí công tác có nguy cơ phát sinh tiêu cực cao, trực tiếp thụ lý hồ sơ của tổ chức, cá nhân.</w:t>
      </w:r>
    </w:p>
    <w:p w14:paraId="123D5EE4" w14:textId="1D46D244" w:rsidR="009730D5" w:rsidRPr="00792740" w:rsidRDefault="009730D5" w:rsidP="009730D5">
      <w:pPr>
        <w:spacing w:line="360" w:lineRule="exact"/>
        <w:rPr>
          <w:rFonts w:eastAsia="Calibri"/>
          <w:szCs w:val="28"/>
          <w:lang w:val="vi-VN"/>
        </w:rPr>
      </w:pPr>
      <w:r w:rsidRPr="00792740">
        <w:rPr>
          <w:rFonts w:eastAsia="Calibri"/>
          <w:szCs w:val="28"/>
          <w:lang w:val="vi-VN"/>
        </w:rPr>
        <w:t>3. Thời hạn định kỳ chuyển đổi là đủ</w:t>
      </w:r>
      <w:r w:rsidR="00E3667F" w:rsidRPr="00792740">
        <w:rPr>
          <w:rFonts w:eastAsia="Calibri"/>
          <w:szCs w:val="28"/>
          <w:lang w:val="vi-VN"/>
        </w:rPr>
        <w:t xml:space="preserve"> 03</w:t>
      </w:r>
      <w:r w:rsidR="00B24C32" w:rsidRPr="00B24C32">
        <w:rPr>
          <w:rFonts w:eastAsia="Calibri"/>
          <w:szCs w:val="28"/>
          <w:lang w:val="vi-VN"/>
        </w:rPr>
        <w:t xml:space="preserve"> </w:t>
      </w:r>
      <w:r w:rsidR="00E3667F" w:rsidRPr="00792740">
        <w:rPr>
          <w:rFonts w:eastAsia="Calibri"/>
          <w:szCs w:val="28"/>
          <w:lang w:val="vi-VN"/>
        </w:rPr>
        <w:t>(ba) năm (tương đương 36 tháng) đến đủ</w:t>
      </w:r>
      <w:r w:rsidRPr="00792740">
        <w:rPr>
          <w:rFonts w:eastAsia="Calibri"/>
          <w:szCs w:val="28"/>
          <w:lang w:val="vi-VN"/>
        </w:rPr>
        <w:t xml:space="preserve"> 05 (năm) năm (tương đương 60 tháng) áp dụng đối với các vị trí công tác đòi hỏi tính ổn định, cần thời gian tích lũy kinh nghiệm chuyên môn sâu hoặc am hiểu địa bàn.</w:t>
      </w:r>
    </w:p>
    <w:p w14:paraId="2D5AE6F4" w14:textId="3F1633AC" w:rsidR="009730D5" w:rsidRPr="00817E5C" w:rsidRDefault="009730D5" w:rsidP="00BB21A3">
      <w:pPr>
        <w:spacing w:line="360" w:lineRule="exact"/>
        <w:jc w:val="left"/>
        <w:rPr>
          <w:rFonts w:eastAsia="Calibri"/>
          <w:szCs w:val="28"/>
          <w:lang w:val="vi-VN"/>
        </w:rPr>
      </w:pPr>
      <w:r w:rsidRPr="00792740">
        <w:rPr>
          <w:rFonts w:eastAsia="Calibri"/>
          <w:szCs w:val="28"/>
          <w:lang w:val="vi-VN"/>
        </w:rPr>
        <w:t xml:space="preserve">4. Trường hợp </w:t>
      </w:r>
      <w:r w:rsidR="004D37CC" w:rsidRPr="004D37CC">
        <w:rPr>
          <w:rFonts w:eastAsia="Calibri"/>
          <w:szCs w:val="28"/>
          <w:lang w:val="vi-VN"/>
        </w:rPr>
        <w:t>chưa</w:t>
      </w:r>
      <w:r w:rsidRPr="00792740">
        <w:rPr>
          <w:rFonts w:eastAsia="Calibri"/>
          <w:szCs w:val="28"/>
          <w:lang w:val="vi-VN"/>
        </w:rPr>
        <w:t xml:space="preserve"> thực hiện chuyển đổi </w:t>
      </w:r>
      <w:r w:rsidRPr="00AC191F">
        <w:rPr>
          <w:rFonts w:eastAsia="Calibri"/>
          <w:szCs w:val="28"/>
          <w:lang w:val="vi-VN"/>
        </w:rPr>
        <w:t>hoặc kéo dài thời hạn chuyển đổi</w:t>
      </w:r>
    </w:p>
    <w:p w14:paraId="725CD27C" w14:textId="77777777" w:rsidR="00A27563" w:rsidRPr="00A27563" w:rsidRDefault="00A27563" w:rsidP="00A27563">
      <w:pPr>
        <w:spacing w:line="360" w:lineRule="exact"/>
        <w:rPr>
          <w:rFonts w:eastAsia="Calibri"/>
          <w:szCs w:val="28"/>
          <w:lang w:val="vi-VN"/>
        </w:rPr>
      </w:pPr>
      <w:r w:rsidRPr="00A27563">
        <w:rPr>
          <w:rFonts w:eastAsia="Calibri"/>
          <w:szCs w:val="28"/>
          <w:lang w:val="vi-VN"/>
        </w:rPr>
        <w:t>Chưa thực hiện việc chuyển đổi vị trí công tác đối với công chức, viên chức thuộc một trong các trường hợp sau đây:</w:t>
      </w:r>
    </w:p>
    <w:p w14:paraId="23BB4178" w14:textId="18B1F5B7" w:rsidR="00A27563" w:rsidRPr="00A27563" w:rsidRDefault="00A27563" w:rsidP="00A27563">
      <w:pPr>
        <w:pStyle w:val="ListParagraph"/>
        <w:numPr>
          <w:ilvl w:val="0"/>
          <w:numId w:val="13"/>
        </w:numPr>
        <w:spacing w:after="120" w:line="360" w:lineRule="exact"/>
        <w:rPr>
          <w:rFonts w:eastAsia="Calibri"/>
          <w:szCs w:val="28"/>
          <w:lang w:val="vi-VN"/>
        </w:rPr>
      </w:pPr>
      <w:r w:rsidRPr="00A27563">
        <w:rPr>
          <w:rFonts w:eastAsia="Calibri"/>
          <w:szCs w:val="28"/>
          <w:lang w:val="vi-VN"/>
        </w:rPr>
        <w:t>Đang trong thời gian bị xem xét, xử lý kỷ luật.</w:t>
      </w:r>
    </w:p>
    <w:p w14:paraId="4F37DFF4" w14:textId="6D334F5A" w:rsidR="00A27563" w:rsidRPr="00A27563" w:rsidRDefault="00A27563" w:rsidP="00A27563">
      <w:pPr>
        <w:pStyle w:val="ListParagraph"/>
        <w:numPr>
          <w:ilvl w:val="0"/>
          <w:numId w:val="13"/>
        </w:numPr>
        <w:spacing w:after="120" w:line="360" w:lineRule="exact"/>
        <w:rPr>
          <w:rFonts w:eastAsia="Calibri"/>
          <w:szCs w:val="28"/>
          <w:lang w:val="vi-VN"/>
        </w:rPr>
      </w:pPr>
      <w:r w:rsidRPr="00A27563">
        <w:rPr>
          <w:rFonts w:eastAsia="Calibri"/>
          <w:szCs w:val="28"/>
          <w:lang w:val="vi-VN"/>
        </w:rPr>
        <w:t>Đang bị kiểm tra, xác minh, thanh tra, điều tra, truy tố, xét xử.</w:t>
      </w:r>
    </w:p>
    <w:p w14:paraId="0B6A5622" w14:textId="3D881433" w:rsidR="00A27563" w:rsidRPr="00A27563" w:rsidRDefault="00A27563" w:rsidP="00A27563">
      <w:pPr>
        <w:pStyle w:val="ListParagraph"/>
        <w:numPr>
          <w:ilvl w:val="0"/>
          <w:numId w:val="13"/>
        </w:numPr>
        <w:spacing w:after="120" w:line="360" w:lineRule="exact"/>
        <w:rPr>
          <w:rFonts w:eastAsia="Calibri"/>
          <w:szCs w:val="28"/>
          <w:lang w:val="vi-VN"/>
        </w:rPr>
      </w:pPr>
      <w:r w:rsidRPr="00A27563">
        <w:rPr>
          <w:rFonts w:eastAsia="Calibri"/>
          <w:szCs w:val="28"/>
          <w:lang w:val="vi-VN"/>
        </w:rPr>
        <w:lastRenderedPageBreak/>
        <w:t>Đang điều trị bệnh hiểm nghèo được cơ quan y tế có thẩm quyền xác nhận; đang đi học tập trung từ 12 tháng trở lên; đang trong thời gian được cử đi biệt phái.</w:t>
      </w:r>
    </w:p>
    <w:p w14:paraId="6EBB69D9" w14:textId="77777777" w:rsidR="00A27563" w:rsidRPr="00817E5C" w:rsidRDefault="00A27563" w:rsidP="00A27563">
      <w:pPr>
        <w:spacing w:after="120" w:line="360" w:lineRule="exact"/>
        <w:rPr>
          <w:rFonts w:eastAsia="Calibri"/>
          <w:szCs w:val="28"/>
          <w:lang w:val="vi-VN"/>
        </w:rPr>
      </w:pPr>
      <w:r w:rsidRPr="00A27563">
        <w:rPr>
          <w:rFonts w:eastAsia="Calibri"/>
          <w:szCs w:val="28"/>
          <w:lang w:val="vi-VN"/>
        </w:rPr>
        <w:t>d) Phụ nữ đang trong thời gian mang thai hoặc đang nuôi con nhỏ dưới 36 tháng tuổi. Nam giới đang nuôi con nhỏ dưới 36 tháng tuổi do vợ mất hoặc trong trường hợp khách quan khác (phải có xác nhận của cơ quan có thẩm quyền).</w:t>
      </w:r>
    </w:p>
    <w:p w14:paraId="69FE2118" w14:textId="3D833CAC" w:rsidR="004D37CC" w:rsidRPr="004D37CC" w:rsidRDefault="004D37CC" w:rsidP="00A27563">
      <w:pPr>
        <w:spacing w:line="360" w:lineRule="exact"/>
        <w:rPr>
          <w:rFonts w:eastAsia="Calibri"/>
          <w:szCs w:val="28"/>
          <w:lang w:val="vi-VN"/>
        </w:rPr>
      </w:pPr>
      <w:r w:rsidRPr="004D37CC">
        <w:rPr>
          <w:rFonts w:eastAsia="Calibri"/>
          <w:szCs w:val="28"/>
          <w:lang w:val="vi-VN"/>
        </w:rPr>
        <w:t xml:space="preserve">5. </w:t>
      </w:r>
      <w:r w:rsidRPr="00792740">
        <w:rPr>
          <w:rFonts w:eastAsia="Calibri"/>
          <w:szCs w:val="28"/>
          <w:lang w:val="vi-VN"/>
        </w:rPr>
        <w:t xml:space="preserve">Trường hợp </w:t>
      </w:r>
      <w:r w:rsidRPr="004D37CC">
        <w:rPr>
          <w:rFonts w:eastAsia="Calibri"/>
          <w:szCs w:val="28"/>
          <w:lang w:val="vi-VN"/>
        </w:rPr>
        <w:t>đặc biệt trong việc thực hiện chuyển đổi vị trí công tác</w:t>
      </w:r>
    </w:p>
    <w:p w14:paraId="15567044" w14:textId="7A79AE40" w:rsidR="00B24C32" w:rsidRPr="00AC191F" w:rsidRDefault="00B24C32" w:rsidP="00E3667F">
      <w:pPr>
        <w:spacing w:line="360" w:lineRule="exact"/>
        <w:rPr>
          <w:rFonts w:eastAsia="Calibri"/>
          <w:szCs w:val="28"/>
          <w:lang w:val="vi-VN"/>
        </w:rPr>
      </w:pPr>
      <w:r w:rsidRPr="00AC191F">
        <w:rPr>
          <w:rFonts w:eastAsia="Calibri"/>
          <w:szCs w:val="28"/>
          <w:lang w:val="vi-VN"/>
        </w:rPr>
        <w:t>a) Trường hợp vị trí đó có yêu cầu chuyên môn, nghiệp vụ khác biệt hoàn toàn, không thể thực hiện hoán đổi vị trí với các vị trí khác trong nội bộ cơ quan, đơn vị, người đứng đầu đơn vị có trách nhiệm báo cáo cơ quan cấp trên trực tiếp.</w:t>
      </w:r>
    </w:p>
    <w:p w14:paraId="7D960EAB" w14:textId="61AA3CF8" w:rsidR="00B24C32" w:rsidRPr="00AC191F" w:rsidRDefault="00B24C32" w:rsidP="00B24C32">
      <w:pPr>
        <w:spacing w:line="360" w:lineRule="exact"/>
        <w:rPr>
          <w:rFonts w:eastAsia="Calibri"/>
          <w:szCs w:val="28"/>
          <w:lang w:val="vi-VN"/>
        </w:rPr>
      </w:pPr>
      <w:r w:rsidRPr="00AC191F">
        <w:rPr>
          <w:rFonts w:eastAsia="Calibri"/>
          <w:szCs w:val="28"/>
          <w:lang w:val="vi-VN"/>
        </w:rPr>
        <w:t>b) Cơ quan cấp trên trực tiếp (Bộ Xây dựng đối với các đơn vị thuộc Bộ; Ủy ban nhân dân cấp tỉnh</w:t>
      </w:r>
      <w:r w:rsidR="009F16EE" w:rsidRPr="00AC191F">
        <w:rPr>
          <w:rFonts w:eastAsia="Calibri"/>
          <w:szCs w:val="28"/>
          <w:lang w:val="vi-VN"/>
        </w:rPr>
        <w:t xml:space="preserve">/ </w:t>
      </w:r>
      <w:r w:rsidRPr="00AC191F">
        <w:rPr>
          <w:rFonts w:eastAsia="Calibri"/>
          <w:szCs w:val="28"/>
          <w:lang w:val="vi-VN"/>
        </w:rPr>
        <w:t>thành phố trực thu</w:t>
      </w:r>
      <w:r w:rsidR="009F16EE" w:rsidRPr="00AC191F">
        <w:rPr>
          <w:rFonts w:eastAsia="Calibri"/>
          <w:szCs w:val="28"/>
          <w:lang w:val="vi-VN"/>
        </w:rPr>
        <w:t>ộ</w:t>
      </w:r>
      <w:r w:rsidRPr="00AC191F">
        <w:rPr>
          <w:rFonts w:eastAsia="Calibri"/>
          <w:szCs w:val="28"/>
          <w:lang w:val="vi-VN"/>
        </w:rPr>
        <w:t>c Trung ương đối với các Sở</w:t>
      </w:r>
      <w:r w:rsidR="00817E5C" w:rsidRPr="00AC191F">
        <w:rPr>
          <w:rFonts w:eastAsia="Calibri"/>
          <w:szCs w:val="28"/>
          <w:lang w:val="vi-VN"/>
        </w:rPr>
        <w:t xml:space="preserve"> và </w:t>
      </w:r>
      <w:r w:rsidRPr="00AC191F">
        <w:rPr>
          <w:rFonts w:eastAsia="Calibri"/>
          <w:szCs w:val="28"/>
          <w:lang w:val="vi-VN"/>
        </w:rPr>
        <w:t>Ủy ban nhân dân cấp xã) có trách nhiệm xây dựng kế hoạch chuyển đổi chung giữa các cơ quan, đơn vị thuộc phạm vi quản lý. Việc chuyển đổi được thực hiện bằng hình thức điều động, biệt phái hoặc luân chuyển công tác.</w:t>
      </w:r>
    </w:p>
    <w:p w14:paraId="1EEC6A07" w14:textId="291ECA62" w:rsidR="00B24C32" w:rsidRPr="00AC191F" w:rsidRDefault="00B24C32" w:rsidP="00B24C32">
      <w:pPr>
        <w:spacing w:line="360" w:lineRule="exact"/>
        <w:rPr>
          <w:rFonts w:eastAsia="Calibri"/>
          <w:szCs w:val="28"/>
          <w:lang w:val="vi-VN"/>
        </w:rPr>
      </w:pPr>
      <w:r w:rsidRPr="00AC191F">
        <w:rPr>
          <w:rFonts w:eastAsia="Calibri"/>
          <w:szCs w:val="28"/>
          <w:lang w:val="vi-VN"/>
        </w:rPr>
        <w:t>6. Đối với công chức, viên chức sắp đến tuổi nghỉ hưu</w:t>
      </w:r>
    </w:p>
    <w:p w14:paraId="6E846B5C" w14:textId="6EAC5D97" w:rsidR="00B24C32" w:rsidRPr="00AC191F" w:rsidRDefault="00B24C32" w:rsidP="00B24C32">
      <w:pPr>
        <w:spacing w:line="360" w:lineRule="exact"/>
        <w:rPr>
          <w:rFonts w:eastAsia="Calibri"/>
          <w:szCs w:val="28"/>
          <w:lang w:val="vi-VN"/>
        </w:rPr>
      </w:pPr>
      <w:r w:rsidRPr="00AC191F">
        <w:rPr>
          <w:rFonts w:eastAsia="Calibri"/>
          <w:szCs w:val="28"/>
          <w:lang w:val="vi-VN"/>
        </w:rPr>
        <w:t>Không thực hiện chuyển đổi vị trí công tác đối với công chức, viên chức có thời gian công tác còn lại dưới 18 tháng tính đến thời điểm đủ tuổi nghỉ hưu theo quy định của pháp luật.</w:t>
      </w:r>
    </w:p>
    <w:p w14:paraId="48ABAC96" w14:textId="6868A359" w:rsidR="00B22A44" w:rsidRPr="00792740" w:rsidRDefault="00B24C32" w:rsidP="00E3667F">
      <w:pPr>
        <w:spacing w:line="360" w:lineRule="exact"/>
        <w:rPr>
          <w:rFonts w:eastAsia="Calibri"/>
          <w:szCs w:val="28"/>
          <w:lang w:val="vi-VN"/>
        </w:rPr>
      </w:pPr>
      <w:r w:rsidRPr="00AC191F">
        <w:rPr>
          <w:rFonts w:eastAsia="Calibri"/>
          <w:szCs w:val="28"/>
          <w:lang w:val="vi-VN"/>
        </w:rPr>
        <w:t>7</w:t>
      </w:r>
      <w:r w:rsidR="00B22A44" w:rsidRPr="00AC191F">
        <w:rPr>
          <w:rFonts w:eastAsia="Calibri"/>
          <w:szCs w:val="28"/>
          <w:lang w:val="vi-VN"/>
        </w:rPr>
        <w:t>.</w:t>
      </w:r>
      <w:r w:rsidR="00E3667F" w:rsidRPr="00AC191F">
        <w:rPr>
          <w:rFonts w:eastAsia="Calibri"/>
          <w:szCs w:val="28"/>
          <w:lang w:val="vi-VN"/>
        </w:rPr>
        <w:t xml:space="preserve"> Thời hạn định kỳ chuyển đổi vị trí công tác được xác</w:t>
      </w:r>
      <w:r w:rsidR="00E3667F" w:rsidRPr="00792740">
        <w:rPr>
          <w:rFonts w:eastAsia="Calibri"/>
          <w:szCs w:val="28"/>
          <w:lang w:val="vi-VN"/>
        </w:rPr>
        <w:t xml:space="preserve"> định cụ thể đối với từng lĩnh vực công tác tại Phụ lục kèm theo Thông tư này.</w:t>
      </w:r>
    </w:p>
    <w:p w14:paraId="21D206C9" w14:textId="3DB39456" w:rsidR="00426CEA" w:rsidRPr="00792740" w:rsidRDefault="00426CEA" w:rsidP="009730D5">
      <w:pPr>
        <w:spacing w:line="360" w:lineRule="exact"/>
        <w:rPr>
          <w:rFonts w:eastAsia="Calibri"/>
          <w:szCs w:val="28"/>
          <w:lang w:val="vi-VN"/>
        </w:rPr>
      </w:pPr>
      <w:r w:rsidRPr="00792740">
        <w:rPr>
          <w:rFonts w:eastAsia="Calibri"/>
          <w:b/>
          <w:bCs/>
          <w:szCs w:val="28"/>
          <w:lang w:val="vi-VN"/>
        </w:rPr>
        <w:t xml:space="preserve">Điều </w:t>
      </w:r>
      <w:r w:rsidR="00CE3EDA" w:rsidRPr="00792740">
        <w:rPr>
          <w:rFonts w:eastAsia="Calibri"/>
          <w:b/>
          <w:bCs/>
          <w:szCs w:val="28"/>
          <w:lang w:val="vi-VN"/>
        </w:rPr>
        <w:t>4</w:t>
      </w:r>
      <w:r w:rsidRPr="00792740">
        <w:rPr>
          <w:rFonts w:eastAsia="Calibri"/>
          <w:b/>
          <w:bCs/>
          <w:szCs w:val="28"/>
          <w:lang w:val="vi-VN"/>
        </w:rPr>
        <w:t xml:space="preserve">. </w:t>
      </w:r>
      <w:bookmarkEnd w:id="4"/>
      <w:r w:rsidR="00D044A0" w:rsidRPr="00792740">
        <w:rPr>
          <w:rFonts w:eastAsia="Calibri"/>
          <w:b/>
          <w:bCs/>
          <w:szCs w:val="28"/>
          <w:lang w:val="vi-VN"/>
        </w:rPr>
        <w:t>Điều khoản thi hành</w:t>
      </w:r>
    </w:p>
    <w:p w14:paraId="115B05F8" w14:textId="64C65C8E" w:rsidR="00426CEA" w:rsidRPr="00792740" w:rsidRDefault="00144065" w:rsidP="005B26E4">
      <w:pPr>
        <w:spacing w:line="360" w:lineRule="exact"/>
        <w:rPr>
          <w:rFonts w:eastAsia="Calibri"/>
          <w:szCs w:val="28"/>
          <w:lang w:val="vi-VN"/>
        </w:rPr>
      </w:pPr>
      <w:r w:rsidRPr="00792740">
        <w:rPr>
          <w:rFonts w:eastAsia="Calibri"/>
          <w:szCs w:val="28"/>
          <w:lang w:val="vi-VN"/>
        </w:rPr>
        <w:t xml:space="preserve">1. </w:t>
      </w:r>
      <w:r w:rsidR="00426CEA" w:rsidRPr="00792740">
        <w:rPr>
          <w:rFonts w:eastAsia="Calibri"/>
          <w:szCs w:val="28"/>
          <w:lang w:val="vi-VN"/>
        </w:rPr>
        <w:t xml:space="preserve">Thông tư này có hiệu lực thi hành kể từ ngày </w:t>
      </w:r>
      <w:r w:rsidR="000E7E27">
        <w:rPr>
          <w:rFonts w:eastAsia="Calibri"/>
          <w:szCs w:val="28"/>
          <w:lang w:val="vi-VN"/>
        </w:rPr>
        <w:t>…</w:t>
      </w:r>
      <w:r w:rsidR="000E7E27" w:rsidRPr="000E7E27">
        <w:rPr>
          <w:rFonts w:eastAsia="Calibri"/>
          <w:szCs w:val="28"/>
          <w:lang w:val="vi-VN"/>
        </w:rPr>
        <w:t xml:space="preserve"> </w:t>
      </w:r>
      <w:r w:rsidR="00426CEA" w:rsidRPr="00792740">
        <w:rPr>
          <w:rFonts w:eastAsia="Calibri"/>
          <w:szCs w:val="28"/>
          <w:lang w:val="vi-VN"/>
        </w:rPr>
        <w:t xml:space="preserve">tháng </w:t>
      </w:r>
      <w:r w:rsidR="000E7E27">
        <w:rPr>
          <w:rFonts w:eastAsia="Calibri"/>
          <w:szCs w:val="28"/>
          <w:lang w:val="vi-VN"/>
        </w:rPr>
        <w:t>…</w:t>
      </w:r>
      <w:r w:rsidR="00426CEA" w:rsidRPr="00792740">
        <w:rPr>
          <w:rFonts w:eastAsia="Calibri"/>
          <w:szCs w:val="28"/>
          <w:lang w:val="vi-VN"/>
        </w:rPr>
        <w:t xml:space="preserve"> năm 202</w:t>
      </w:r>
      <w:r w:rsidR="009D099B" w:rsidRPr="00792740">
        <w:rPr>
          <w:rFonts w:eastAsia="Calibri"/>
          <w:szCs w:val="28"/>
          <w:lang w:val="vi-VN"/>
        </w:rPr>
        <w:t>6 và thay thế Thông tư 08/2023/TT-BXD ngày 03</w:t>
      </w:r>
      <w:r w:rsidR="00E11CD1" w:rsidRPr="00792740">
        <w:rPr>
          <w:rFonts w:eastAsia="Calibri"/>
          <w:szCs w:val="28"/>
          <w:lang w:val="vi-VN"/>
        </w:rPr>
        <w:t xml:space="preserve"> tháng </w:t>
      </w:r>
      <w:r w:rsidR="009D099B" w:rsidRPr="00792740">
        <w:rPr>
          <w:rFonts w:eastAsia="Calibri"/>
          <w:szCs w:val="28"/>
          <w:lang w:val="vi-VN"/>
        </w:rPr>
        <w:t>10</w:t>
      </w:r>
      <w:r w:rsidR="00E11CD1" w:rsidRPr="00792740">
        <w:rPr>
          <w:rFonts w:eastAsia="Calibri"/>
          <w:szCs w:val="28"/>
          <w:lang w:val="vi-VN"/>
        </w:rPr>
        <w:t xml:space="preserve"> năm </w:t>
      </w:r>
      <w:r w:rsidR="009D099B" w:rsidRPr="00792740">
        <w:rPr>
          <w:rFonts w:eastAsia="Calibri"/>
          <w:szCs w:val="28"/>
          <w:lang w:val="vi-VN"/>
        </w:rPr>
        <w:t>2023 quy định về danh mục và thời hạn định kỳ chuyển đổi vị trí công tác đối với công chức không giữ chức vụ lãnh đạo, quản lý và viên chức trực tiếp tiếp xúc, giải quyết công việc trong lĩnh vực xây dựng do Bộ trưởng Bộ Xây dựng ban hành</w:t>
      </w:r>
      <w:r w:rsidR="00426CEA" w:rsidRPr="00792740">
        <w:rPr>
          <w:rFonts w:eastAsia="Calibri"/>
          <w:szCs w:val="28"/>
          <w:lang w:val="vi-VN"/>
        </w:rPr>
        <w:t>.</w:t>
      </w:r>
    </w:p>
    <w:p w14:paraId="6C00B05E" w14:textId="0AA577BD" w:rsidR="00426CEA" w:rsidRPr="00792740" w:rsidRDefault="00DF0537" w:rsidP="005B26E4">
      <w:pPr>
        <w:spacing w:line="360" w:lineRule="exact"/>
        <w:rPr>
          <w:rFonts w:eastAsia="Calibri"/>
          <w:szCs w:val="28"/>
          <w:lang w:val="vi-VN"/>
        </w:rPr>
      </w:pPr>
      <w:r w:rsidRPr="00792740">
        <w:rPr>
          <w:rFonts w:eastAsia="Calibri"/>
          <w:szCs w:val="28"/>
          <w:lang w:val="vi-VN"/>
        </w:rPr>
        <w:t xml:space="preserve">2. </w:t>
      </w:r>
      <w:r w:rsidR="00034554" w:rsidRPr="00792740">
        <w:rPr>
          <w:rFonts w:eastAsia="Calibri"/>
          <w:szCs w:val="28"/>
          <w:lang w:val="vi-VN"/>
        </w:rPr>
        <w:t xml:space="preserve">Thủ trưởng các cơ quan, đơn vị </w:t>
      </w:r>
      <w:r w:rsidR="00DE4AB1" w:rsidRPr="00792740">
        <w:rPr>
          <w:rFonts w:eastAsia="Calibri"/>
          <w:szCs w:val="28"/>
          <w:lang w:val="vi-VN"/>
        </w:rPr>
        <w:t xml:space="preserve">trực thuộc Bộ Xây dựng; </w:t>
      </w:r>
      <w:r w:rsidR="003A395F" w:rsidRPr="00792740">
        <w:rPr>
          <w:rFonts w:eastAsia="Calibri"/>
          <w:szCs w:val="28"/>
          <w:lang w:val="vi-VN"/>
        </w:rPr>
        <w:t>Chủ tịch Ủy ban nhân dân các tỉnh, thành phố trực thuộc Trung ương</w:t>
      </w:r>
      <w:r w:rsidR="00E11CD1" w:rsidRPr="00792740">
        <w:rPr>
          <w:rFonts w:eastAsia="Calibri"/>
          <w:szCs w:val="28"/>
          <w:lang w:val="vi-VN"/>
        </w:rPr>
        <w:t xml:space="preserve"> </w:t>
      </w:r>
      <w:r w:rsidR="003A395F" w:rsidRPr="00792740">
        <w:rPr>
          <w:rFonts w:eastAsia="Calibri"/>
          <w:szCs w:val="28"/>
          <w:lang w:val="vi-VN"/>
        </w:rPr>
        <w:t>và các tổ chức, cá nhân có liên quan chịu trách nhiệm thi hành Thông tư này.</w:t>
      </w:r>
    </w:p>
    <w:p w14:paraId="3F3D560B" w14:textId="63EA7810" w:rsidR="005575B7" w:rsidRPr="005575B7" w:rsidRDefault="005575B7" w:rsidP="005575B7">
      <w:pPr>
        <w:spacing w:line="360" w:lineRule="exact"/>
        <w:rPr>
          <w:rFonts w:eastAsia="Calibri"/>
          <w:szCs w:val="28"/>
          <w:lang w:val="vi-VN"/>
        </w:rPr>
      </w:pPr>
      <w:r w:rsidRPr="00792740">
        <w:rPr>
          <w:rFonts w:eastAsia="Calibri"/>
          <w:szCs w:val="28"/>
          <w:lang w:val="vi-VN"/>
        </w:rPr>
        <w:t xml:space="preserve">3. </w:t>
      </w:r>
      <w:r w:rsidRPr="005575B7">
        <w:rPr>
          <w:rFonts w:eastAsia="Calibri"/>
          <w:szCs w:val="28"/>
          <w:lang w:val="vi-VN"/>
        </w:rPr>
        <w:t xml:space="preserve">Chậm nhất vào ngày 31 tháng 12 hằng năm, cơ quan có thẩm quyền phải ban hành và công khai </w:t>
      </w:r>
      <w:r w:rsidRPr="00792740">
        <w:rPr>
          <w:rFonts w:eastAsia="Calibri"/>
          <w:szCs w:val="28"/>
          <w:lang w:val="vi-VN"/>
        </w:rPr>
        <w:t>báo cáo việc thực hiện</w:t>
      </w:r>
      <w:r w:rsidRPr="005575B7">
        <w:rPr>
          <w:rFonts w:eastAsia="Calibri"/>
          <w:szCs w:val="28"/>
          <w:lang w:val="vi-VN"/>
        </w:rPr>
        <w:t xml:space="preserve"> chuyển đổi vị trí công tác </w:t>
      </w:r>
      <w:r w:rsidRPr="00792740">
        <w:rPr>
          <w:rFonts w:eastAsia="Calibri"/>
          <w:szCs w:val="28"/>
          <w:lang w:val="vi-VN"/>
        </w:rPr>
        <w:t xml:space="preserve">và </w:t>
      </w:r>
      <w:r w:rsidRPr="005575B7">
        <w:rPr>
          <w:rFonts w:eastAsia="Calibri"/>
          <w:szCs w:val="28"/>
          <w:lang w:val="vi-VN"/>
        </w:rPr>
        <w:t>kế hoạch</w:t>
      </w:r>
      <w:r w:rsidRPr="00792740">
        <w:rPr>
          <w:rFonts w:eastAsia="Calibri"/>
          <w:szCs w:val="28"/>
          <w:lang w:val="vi-VN"/>
        </w:rPr>
        <w:t xml:space="preserve"> </w:t>
      </w:r>
      <w:r w:rsidRPr="005575B7">
        <w:rPr>
          <w:rFonts w:eastAsia="Calibri"/>
          <w:szCs w:val="28"/>
          <w:lang w:val="vi-VN"/>
        </w:rPr>
        <w:t>của năm tiếp theo.</w:t>
      </w:r>
    </w:p>
    <w:p w14:paraId="0EAB544D" w14:textId="50396293" w:rsidR="005575B7" w:rsidRPr="005575B7" w:rsidRDefault="005575B7" w:rsidP="005575B7">
      <w:pPr>
        <w:spacing w:line="360" w:lineRule="exact"/>
        <w:rPr>
          <w:rFonts w:eastAsia="Calibri"/>
          <w:szCs w:val="28"/>
          <w:lang w:val="vi-VN"/>
        </w:rPr>
      </w:pPr>
      <w:r w:rsidRPr="005575B7">
        <w:rPr>
          <w:rFonts w:eastAsia="Calibri"/>
          <w:szCs w:val="28"/>
          <w:lang w:val="vi-VN"/>
        </w:rPr>
        <w:t>4. Kế hoạch phải nêu rõ danh sách nhân sự, vị trí đang đảm nhiệm, vị trí dự kiến chuyển đổi và thời điểm thực hiện.</w:t>
      </w:r>
    </w:p>
    <w:p w14:paraId="717AE59B" w14:textId="1EB7B25E" w:rsidR="00DF0537" w:rsidRPr="005575B7" w:rsidRDefault="005575B7" w:rsidP="005B26E4">
      <w:pPr>
        <w:spacing w:line="360" w:lineRule="exact"/>
        <w:rPr>
          <w:rFonts w:eastAsia="Calibri"/>
          <w:szCs w:val="28"/>
          <w:lang w:val="vi-VN"/>
        </w:rPr>
      </w:pPr>
      <w:r w:rsidRPr="005575B7">
        <w:rPr>
          <w:rFonts w:eastAsia="Calibri"/>
          <w:szCs w:val="28"/>
          <w:lang w:val="vi-VN"/>
        </w:rPr>
        <w:lastRenderedPageBreak/>
        <w:t>5</w:t>
      </w:r>
      <w:r w:rsidR="00DF0537" w:rsidRPr="005575B7">
        <w:rPr>
          <w:rFonts w:eastAsia="Calibri"/>
          <w:szCs w:val="28"/>
          <w:lang w:val="vi-VN"/>
        </w:rPr>
        <w:t xml:space="preserve">. </w:t>
      </w:r>
      <w:r w:rsidR="00DF0537" w:rsidRPr="005575B7">
        <w:rPr>
          <w:lang w:val="vi-VN"/>
        </w:rPr>
        <w:t>Trong quá trình thực hiện, nếu có vướng mắc, các cơ quan, tổ chức phản ánh về Bộ Xây dựng để được hướng dẫn</w:t>
      </w:r>
      <w:r w:rsidR="00DF0537" w:rsidRPr="005575B7">
        <w:rPr>
          <w:rFonts w:eastAsia="Calibri"/>
          <w:szCs w:val="28"/>
          <w:lang w:val="vi-VN"/>
        </w:rPr>
        <w:t>./.</w:t>
      </w:r>
    </w:p>
    <w:p w14:paraId="6F6B1E4C" w14:textId="02511376" w:rsidR="009D099B" w:rsidRPr="00792740" w:rsidRDefault="009D099B" w:rsidP="005B26E4">
      <w:pPr>
        <w:spacing w:line="360" w:lineRule="exact"/>
        <w:rPr>
          <w:rFonts w:eastAsia="Calibri"/>
          <w:szCs w:val="28"/>
          <w:lang w:val="vi-VN"/>
        </w:rPr>
      </w:pPr>
      <w:r w:rsidRPr="00792740">
        <w:rPr>
          <w:rFonts w:eastAsia="Calibri"/>
          <w:b/>
          <w:bCs/>
          <w:szCs w:val="28"/>
          <w:lang w:val="vi-VN"/>
        </w:rPr>
        <w:t>Điều 5. Điều khoản chuyển tiếp</w:t>
      </w:r>
    </w:p>
    <w:p w14:paraId="0AA175D6" w14:textId="0A849F8C" w:rsidR="009D099B" w:rsidRPr="00792740" w:rsidRDefault="009D099B" w:rsidP="005B26E4">
      <w:pPr>
        <w:spacing w:line="360" w:lineRule="exact"/>
        <w:rPr>
          <w:rFonts w:eastAsia="Calibri"/>
          <w:szCs w:val="28"/>
          <w:lang w:val="vi-VN"/>
        </w:rPr>
      </w:pPr>
      <w:r w:rsidRPr="00792740">
        <w:rPr>
          <w:rFonts w:eastAsia="Calibri"/>
          <w:szCs w:val="28"/>
          <w:lang w:val="vi-VN"/>
        </w:rPr>
        <w:t>Các trường hợp thuộc danh mục định kỳ chuyển đổi vị trí công tác đã được phân công làm việc ở vị trí công tác đó trước ngày Thông tư này có hiệu lực thì cơ quan, đơn vị tiếp tục theo dõi, tính nối tiếp thời gian giữ vị trí công tác trước đó để rà soát định kỳ chuyển đổi theo thời hạn quy định tại Thông tư này./.</w:t>
      </w:r>
    </w:p>
    <w:p w14:paraId="0415F923" w14:textId="77777777" w:rsidR="00CC0D52" w:rsidRPr="00792740" w:rsidRDefault="00CC0D52" w:rsidP="00CC0D52">
      <w:pPr>
        <w:spacing w:before="0"/>
        <w:rPr>
          <w:rFonts w:eastAsia="Calibri"/>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84"/>
        <w:gridCol w:w="3990"/>
      </w:tblGrid>
      <w:tr w:rsidR="00426CEA" w:rsidRPr="0014593C" w14:paraId="5B868ED9" w14:textId="77777777" w:rsidTr="00137CD3">
        <w:tc>
          <w:tcPr>
            <w:tcW w:w="5181" w:type="dxa"/>
            <w:tcBorders>
              <w:top w:val="nil"/>
              <w:left w:val="nil"/>
              <w:bottom w:val="nil"/>
              <w:right w:val="nil"/>
              <w:tl2br w:val="nil"/>
              <w:tr2bl w:val="nil"/>
            </w:tcBorders>
            <w:tcMar>
              <w:top w:w="0" w:type="dxa"/>
              <w:left w:w="108" w:type="dxa"/>
              <w:bottom w:w="0" w:type="dxa"/>
              <w:right w:w="108" w:type="dxa"/>
            </w:tcMar>
          </w:tcPr>
          <w:p w14:paraId="5A037666" w14:textId="77777777" w:rsidR="00426CEA" w:rsidRPr="00792740" w:rsidRDefault="00426CEA" w:rsidP="00221EC9">
            <w:pPr>
              <w:spacing w:before="40"/>
              <w:ind w:firstLine="0"/>
              <w:rPr>
                <w:rFonts w:eastAsia="Times New Roman" w:cs="Times New Roman"/>
                <w:b/>
                <w:bCs/>
                <w:i/>
                <w:iCs/>
                <w:sz w:val="24"/>
                <w:szCs w:val="24"/>
                <w:lang w:val="vi-VN"/>
              </w:rPr>
            </w:pPr>
            <w:r w:rsidRPr="0014593C">
              <w:rPr>
                <w:rFonts w:eastAsia="Times New Roman" w:cs="Times New Roman"/>
                <w:b/>
                <w:bCs/>
                <w:i/>
                <w:iCs/>
                <w:sz w:val="24"/>
                <w:szCs w:val="24"/>
                <w:lang w:val="vi-VN"/>
              </w:rPr>
              <w:t>Nơi nhận:</w:t>
            </w:r>
          </w:p>
          <w:p w14:paraId="51E21A38" w14:textId="77777777" w:rsidR="00F674A5" w:rsidRPr="00792740" w:rsidRDefault="00426CEA" w:rsidP="00221EC9">
            <w:pPr>
              <w:spacing w:before="0"/>
              <w:ind w:firstLine="0"/>
              <w:rPr>
                <w:sz w:val="22"/>
                <w:lang w:val="vi-VN"/>
              </w:rPr>
            </w:pPr>
            <w:r w:rsidRPr="00F674A5">
              <w:rPr>
                <w:sz w:val="22"/>
                <w:lang w:val="vi-VN"/>
              </w:rPr>
              <w:t>-</w:t>
            </w:r>
            <w:r w:rsidRPr="0014593C">
              <w:rPr>
                <w:sz w:val="22"/>
                <w:lang w:val="vi-VN"/>
              </w:rPr>
              <w:t xml:space="preserve"> Thủ tướng</w:t>
            </w:r>
            <w:r w:rsidR="00F674A5" w:rsidRPr="00792740">
              <w:rPr>
                <w:sz w:val="22"/>
                <w:lang w:val="vi-VN"/>
              </w:rPr>
              <w:t xml:space="preserve"> Chính phủ</w:t>
            </w:r>
            <w:r w:rsidR="00F674A5" w:rsidRPr="00F674A5">
              <w:rPr>
                <w:sz w:val="22"/>
                <w:lang w:val="vi-VN"/>
              </w:rPr>
              <w:t>;</w:t>
            </w:r>
          </w:p>
          <w:p w14:paraId="6A14B726" w14:textId="77777777" w:rsidR="00426CEA" w:rsidRPr="00792740" w:rsidRDefault="00F674A5" w:rsidP="00221EC9">
            <w:pPr>
              <w:spacing w:before="0"/>
              <w:ind w:firstLine="0"/>
              <w:rPr>
                <w:sz w:val="22"/>
                <w:lang w:val="vi-VN"/>
              </w:rPr>
            </w:pPr>
            <w:r w:rsidRPr="00792740">
              <w:rPr>
                <w:sz w:val="22"/>
                <w:lang w:val="vi-VN"/>
              </w:rPr>
              <w:t>-</w:t>
            </w:r>
            <w:r w:rsidR="00426CEA" w:rsidRPr="0014593C">
              <w:rPr>
                <w:sz w:val="22"/>
                <w:lang w:val="vi-VN"/>
              </w:rPr>
              <w:t xml:space="preserve"> </w:t>
            </w:r>
            <w:r w:rsidRPr="00792740">
              <w:rPr>
                <w:sz w:val="22"/>
                <w:lang w:val="vi-VN"/>
              </w:rPr>
              <w:t>C</w:t>
            </w:r>
            <w:r w:rsidR="00426CEA" w:rsidRPr="0014593C">
              <w:rPr>
                <w:sz w:val="22"/>
                <w:lang w:val="vi-VN"/>
              </w:rPr>
              <w:t>ác Phó Thủ tướng Chính phủ;</w:t>
            </w:r>
          </w:p>
          <w:p w14:paraId="37C320B8" w14:textId="77777777" w:rsidR="00426CEA" w:rsidRPr="00792740" w:rsidRDefault="00426CEA" w:rsidP="00221EC9">
            <w:pPr>
              <w:spacing w:before="0"/>
              <w:ind w:firstLine="0"/>
              <w:rPr>
                <w:sz w:val="22"/>
                <w:lang w:val="vi-VN"/>
              </w:rPr>
            </w:pPr>
            <w:r w:rsidRPr="0014593C">
              <w:rPr>
                <w:sz w:val="22"/>
                <w:lang w:val="vi-VN"/>
              </w:rPr>
              <w:t xml:space="preserve">- Các Bộ, cơ quan ngang Bộ, cơ quan thuộc </w:t>
            </w:r>
            <w:r w:rsidR="0079242C" w:rsidRPr="00792740">
              <w:rPr>
                <w:sz w:val="22"/>
                <w:lang w:val="vi-VN"/>
              </w:rPr>
              <w:t>Chính phủ</w:t>
            </w:r>
            <w:r w:rsidRPr="0014593C">
              <w:rPr>
                <w:sz w:val="22"/>
                <w:lang w:val="vi-VN"/>
              </w:rPr>
              <w:t>;</w:t>
            </w:r>
          </w:p>
          <w:p w14:paraId="53CB0C9B" w14:textId="77777777" w:rsidR="007E4A55" w:rsidRPr="00792740" w:rsidRDefault="007E4A55" w:rsidP="00221EC9">
            <w:pPr>
              <w:spacing w:before="0"/>
              <w:ind w:firstLine="0"/>
              <w:rPr>
                <w:sz w:val="22"/>
                <w:lang w:val="vi-VN"/>
              </w:rPr>
            </w:pPr>
            <w:r w:rsidRPr="00792740">
              <w:rPr>
                <w:sz w:val="22"/>
                <w:lang w:val="vi-VN"/>
              </w:rPr>
              <w:t>- Văn phòng Quốc hội;</w:t>
            </w:r>
          </w:p>
          <w:p w14:paraId="2FAF8760" w14:textId="77777777" w:rsidR="007E4A55" w:rsidRPr="00792740" w:rsidRDefault="007E4A55" w:rsidP="00221EC9">
            <w:pPr>
              <w:spacing w:before="0"/>
              <w:ind w:firstLine="0"/>
              <w:rPr>
                <w:sz w:val="22"/>
                <w:lang w:val="vi-VN"/>
              </w:rPr>
            </w:pPr>
            <w:r w:rsidRPr="00792740">
              <w:rPr>
                <w:sz w:val="22"/>
                <w:lang w:val="vi-VN"/>
              </w:rPr>
              <w:t>- Văn phòng Chủ tịch nước;</w:t>
            </w:r>
          </w:p>
          <w:p w14:paraId="7BE94B62" w14:textId="77777777" w:rsidR="007E4A55" w:rsidRPr="00792740" w:rsidRDefault="007E4A55" w:rsidP="00221EC9">
            <w:pPr>
              <w:spacing w:before="0"/>
              <w:ind w:firstLine="0"/>
              <w:rPr>
                <w:sz w:val="22"/>
                <w:lang w:val="vi-VN"/>
              </w:rPr>
            </w:pPr>
            <w:r w:rsidRPr="00792740">
              <w:rPr>
                <w:sz w:val="22"/>
                <w:lang w:val="vi-VN"/>
              </w:rPr>
              <w:t>- Văn phòng Chính phủ;</w:t>
            </w:r>
          </w:p>
          <w:p w14:paraId="3FFDE2D1" w14:textId="77777777" w:rsidR="007E4A55" w:rsidRPr="00792740" w:rsidRDefault="007E4A55" w:rsidP="00221EC9">
            <w:pPr>
              <w:spacing w:before="0"/>
              <w:ind w:firstLine="0"/>
              <w:rPr>
                <w:sz w:val="22"/>
                <w:lang w:val="vi-VN"/>
              </w:rPr>
            </w:pPr>
            <w:r w:rsidRPr="00792740">
              <w:rPr>
                <w:sz w:val="22"/>
                <w:lang w:val="vi-VN"/>
              </w:rPr>
              <w:t>- Viện Kiểm sát nhân dân tối cao;</w:t>
            </w:r>
          </w:p>
          <w:p w14:paraId="09F33B47" w14:textId="77777777" w:rsidR="007E4A55" w:rsidRPr="00792740" w:rsidRDefault="007E4A55" w:rsidP="00221EC9">
            <w:pPr>
              <w:spacing w:before="0"/>
              <w:ind w:firstLine="0"/>
              <w:rPr>
                <w:sz w:val="22"/>
                <w:lang w:val="vi-VN"/>
              </w:rPr>
            </w:pPr>
            <w:r w:rsidRPr="00792740">
              <w:rPr>
                <w:sz w:val="22"/>
                <w:lang w:val="vi-VN"/>
              </w:rPr>
              <w:t>- Tòa án nhân dân tối cao;</w:t>
            </w:r>
          </w:p>
          <w:p w14:paraId="5335D3FB" w14:textId="77777777" w:rsidR="007E4A55" w:rsidRPr="00792740" w:rsidRDefault="007E4A55" w:rsidP="00221EC9">
            <w:pPr>
              <w:spacing w:before="0"/>
              <w:ind w:firstLine="0"/>
              <w:rPr>
                <w:sz w:val="22"/>
                <w:lang w:val="vi-VN"/>
              </w:rPr>
            </w:pPr>
            <w:r w:rsidRPr="00792740">
              <w:rPr>
                <w:sz w:val="22"/>
                <w:lang w:val="vi-VN"/>
              </w:rPr>
              <w:t>- Kiểm toán Nhà nước;</w:t>
            </w:r>
          </w:p>
          <w:p w14:paraId="53121F12" w14:textId="77777777" w:rsidR="00144065" w:rsidRPr="00792740" w:rsidRDefault="00144065" w:rsidP="00221EC9">
            <w:pPr>
              <w:spacing w:before="0"/>
              <w:ind w:firstLine="0"/>
              <w:rPr>
                <w:sz w:val="22"/>
                <w:lang w:val="vi-VN"/>
              </w:rPr>
            </w:pPr>
            <w:r w:rsidRPr="00792740">
              <w:rPr>
                <w:sz w:val="22"/>
                <w:lang w:val="vi-VN"/>
              </w:rPr>
              <w:t>- Ủy ban Trung ương Mặt trận Tổ quốc Việt Nam;</w:t>
            </w:r>
          </w:p>
          <w:p w14:paraId="793EDC0A" w14:textId="77777777" w:rsidR="00144065" w:rsidRPr="00792740" w:rsidRDefault="00144065" w:rsidP="00221EC9">
            <w:pPr>
              <w:spacing w:before="0"/>
              <w:ind w:firstLine="0"/>
              <w:rPr>
                <w:sz w:val="22"/>
                <w:lang w:val="vi-VN"/>
              </w:rPr>
            </w:pPr>
            <w:r w:rsidRPr="00792740">
              <w:rPr>
                <w:sz w:val="22"/>
                <w:lang w:val="vi-VN"/>
              </w:rPr>
              <w:t>- Cơ quan Trung ương của các Đoàn thể;</w:t>
            </w:r>
          </w:p>
          <w:p w14:paraId="7B8C580D" w14:textId="77777777" w:rsidR="00426CEA" w:rsidRPr="00792740" w:rsidRDefault="00426CEA" w:rsidP="00221EC9">
            <w:pPr>
              <w:spacing w:before="0"/>
              <w:ind w:firstLine="0"/>
              <w:rPr>
                <w:sz w:val="22"/>
                <w:lang w:val="vi-VN"/>
              </w:rPr>
            </w:pPr>
            <w:r w:rsidRPr="0014593C">
              <w:rPr>
                <w:sz w:val="22"/>
                <w:lang w:val="vi-VN"/>
              </w:rPr>
              <w:t xml:space="preserve">- HĐND, UBND các tỉnh, </w:t>
            </w:r>
            <w:r w:rsidRPr="00792740">
              <w:rPr>
                <w:sz w:val="22"/>
                <w:lang w:val="vi-VN"/>
              </w:rPr>
              <w:t>thành phố</w:t>
            </w:r>
            <w:r w:rsidRPr="0014593C">
              <w:rPr>
                <w:sz w:val="22"/>
                <w:lang w:val="vi-VN"/>
              </w:rPr>
              <w:t xml:space="preserve"> trực thuộc TW;</w:t>
            </w:r>
          </w:p>
          <w:p w14:paraId="521AE4A1" w14:textId="77777777" w:rsidR="00426CEA" w:rsidRDefault="00426CEA" w:rsidP="00221EC9">
            <w:pPr>
              <w:spacing w:before="0"/>
              <w:ind w:firstLine="0"/>
              <w:rPr>
                <w:sz w:val="22"/>
                <w:lang w:val="vi-VN"/>
              </w:rPr>
            </w:pPr>
            <w:r w:rsidRPr="00792740">
              <w:rPr>
                <w:sz w:val="22"/>
                <w:lang w:val="vi-VN"/>
              </w:rPr>
              <w:t>- Sở Xây dựng, Sở Quy hoạch - Kiến trúc thuộc các tỉnh, thành phố trực thuộc TW;</w:t>
            </w:r>
          </w:p>
          <w:p w14:paraId="2134AE51" w14:textId="23E4336D" w:rsidR="00137CD3" w:rsidRPr="00792740" w:rsidRDefault="00137CD3" w:rsidP="00221EC9">
            <w:pPr>
              <w:spacing w:before="0"/>
              <w:ind w:firstLine="0"/>
              <w:rPr>
                <w:sz w:val="22"/>
                <w:lang w:val="vi-VN"/>
              </w:rPr>
            </w:pPr>
            <w:r>
              <w:rPr>
                <w:sz w:val="22"/>
                <w:lang w:val="vi-VN"/>
              </w:rPr>
              <w:t xml:space="preserve">- </w:t>
            </w:r>
            <w:r w:rsidRPr="00137CD3">
              <w:rPr>
                <w:sz w:val="22"/>
                <w:lang w:val="vi-VN"/>
              </w:rPr>
              <w:t>UBND các Xã, Phường thuộc các tỉnh, thành phố trực thuộc Trung ương;</w:t>
            </w:r>
          </w:p>
          <w:p w14:paraId="6CC1E2B5" w14:textId="77777777" w:rsidR="00662486" w:rsidRPr="00792740" w:rsidRDefault="00662486" w:rsidP="00221EC9">
            <w:pPr>
              <w:spacing w:before="0"/>
              <w:ind w:firstLine="0"/>
              <w:rPr>
                <w:sz w:val="22"/>
                <w:lang w:val="vi-VN"/>
              </w:rPr>
            </w:pPr>
            <w:r w:rsidRPr="00792740">
              <w:rPr>
                <w:sz w:val="22"/>
                <w:lang w:val="vi-VN"/>
              </w:rPr>
              <w:t>- Cục Kiểm tra văn bản QPPL, Bộ Tư pháp;</w:t>
            </w:r>
          </w:p>
          <w:p w14:paraId="65231B02" w14:textId="77777777" w:rsidR="00F25CCF" w:rsidRPr="00792740" w:rsidRDefault="00F25CCF" w:rsidP="00221EC9">
            <w:pPr>
              <w:spacing w:before="0"/>
              <w:ind w:firstLine="0"/>
              <w:rPr>
                <w:sz w:val="22"/>
                <w:lang w:val="vi-VN"/>
              </w:rPr>
            </w:pPr>
            <w:r w:rsidRPr="00792740">
              <w:rPr>
                <w:sz w:val="22"/>
                <w:lang w:val="vi-VN"/>
              </w:rPr>
              <w:t>- Công báo</w:t>
            </w:r>
            <w:r w:rsidR="005E0CFF" w:rsidRPr="00792740">
              <w:rPr>
                <w:sz w:val="22"/>
                <w:lang w:val="vi-VN"/>
              </w:rPr>
              <w:t>;</w:t>
            </w:r>
          </w:p>
          <w:p w14:paraId="0ED0133E" w14:textId="77777777" w:rsidR="005E0CFF" w:rsidRPr="00792740" w:rsidRDefault="005E0CFF" w:rsidP="00221EC9">
            <w:pPr>
              <w:spacing w:before="0"/>
              <w:ind w:firstLine="0"/>
              <w:rPr>
                <w:sz w:val="22"/>
                <w:lang w:val="vi-VN"/>
              </w:rPr>
            </w:pPr>
            <w:r w:rsidRPr="00792740">
              <w:rPr>
                <w:sz w:val="22"/>
                <w:lang w:val="vi-VN"/>
              </w:rPr>
              <w:t>- Cổng TTĐT Chính phủ, Cổng TTĐT Bộ Xây dựng;</w:t>
            </w:r>
          </w:p>
          <w:p w14:paraId="5F7EDA22" w14:textId="77777777" w:rsidR="00426CEA" w:rsidRPr="00792740" w:rsidRDefault="00426CEA" w:rsidP="00221EC9">
            <w:pPr>
              <w:spacing w:before="0"/>
              <w:ind w:firstLine="0"/>
              <w:rPr>
                <w:sz w:val="22"/>
                <w:lang w:val="vi-VN"/>
              </w:rPr>
            </w:pPr>
            <w:r w:rsidRPr="00792740">
              <w:rPr>
                <w:sz w:val="22"/>
                <w:lang w:val="vi-VN"/>
              </w:rPr>
              <w:t>- Các cơ quan</w:t>
            </w:r>
            <w:r w:rsidR="00662486" w:rsidRPr="00792740">
              <w:rPr>
                <w:sz w:val="22"/>
                <w:lang w:val="vi-VN"/>
              </w:rPr>
              <w:t>, đơn vị</w:t>
            </w:r>
            <w:r w:rsidRPr="00792740">
              <w:rPr>
                <w:sz w:val="22"/>
                <w:lang w:val="vi-VN"/>
              </w:rPr>
              <w:t xml:space="preserve"> thuộc Bộ Xây dựng;</w:t>
            </w:r>
          </w:p>
          <w:p w14:paraId="2083356D" w14:textId="77777777" w:rsidR="00426CEA" w:rsidRPr="0014593C" w:rsidRDefault="00426CEA" w:rsidP="00221EC9">
            <w:pPr>
              <w:spacing w:before="0"/>
              <w:ind w:firstLine="0"/>
              <w:rPr>
                <w:rFonts w:eastAsia="Times New Roman" w:cs="Times New Roman"/>
                <w:szCs w:val="28"/>
              </w:rPr>
            </w:pPr>
            <w:r w:rsidRPr="0014593C">
              <w:rPr>
                <w:rFonts w:eastAsia="Times New Roman" w:cs="Times New Roman"/>
                <w:sz w:val="24"/>
                <w:lang w:val="vi-VN"/>
              </w:rPr>
              <w:t xml:space="preserve">- </w:t>
            </w:r>
            <w:r w:rsidRPr="00934BAA">
              <w:rPr>
                <w:rFonts w:eastAsia="Times New Roman" w:cs="Times New Roman"/>
                <w:sz w:val="22"/>
                <w:lang w:val="vi-VN"/>
              </w:rPr>
              <w:t xml:space="preserve">Lưu: VT, </w:t>
            </w:r>
            <w:r w:rsidRPr="00934BAA">
              <w:rPr>
                <w:rFonts w:eastAsia="Times New Roman" w:cs="Times New Roman"/>
                <w:sz w:val="22"/>
              </w:rPr>
              <w:t>Vụ TCCB</w:t>
            </w:r>
            <w:r w:rsidRPr="00934BAA">
              <w:rPr>
                <w:rFonts w:eastAsia="Times New Roman" w:cs="Times New Roman"/>
                <w:sz w:val="22"/>
                <w:lang w:val="vi-VN"/>
              </w:rPr>
              <w:t>.</w:t>
            </w:r>
          </w:p>
        </w:tc>
        <w:tc>
          <w:tcPr>
            <w:tcW w:w="4049" w:type="dxa"/>
            <w:tcBorders>
              <w:top w:val="nil"/>
              <w:left w:val="nil"/>
              <w:bottom w:val="nil"/>
              <w:right w:val="nil"/>
              <w:tl2br w:val="nil"/>
              <w:tr2bl w:val="nil"/>
            </w:tcBorders>
            <w:tcMar>
              <w:top w:w="0" w:type="dxa"/>
              <w:left w:w="108" w:type="dxa"/>
              <w:bottom w:w="0" w:type="dxa"/>
              <w:right w:w="108" w:type="dxa"/>
            </w:tcMar>
          </w:tcPr>
          <w:p w14:paraId="64A55FBA" w14:textId="09C8234C" w:rsidR="00426CEA" w:rsidRDefault="00426CEA" w:rsidP="00221EC9">
            <w:pPr>
              <w:spacing w:before="0"/>
              <w:ind w:firstLine="0"/>
              <w:jc w:val="center"/>
              <w:rPr>
                <w:rFonts w:eastAsia="Times New Roman" w:cs="Times New Roman"/>
                <w:b/>
                <w:bCs/>
                <w:szCs w:val="28"/>
              </w:rPr>
            </w:pPr>
            <w:r w:rsidRPr="0014593C">
              <w:rPr>
                <w:rFonts w:eastAsia="Times New Roman" w:cs="Times New Roman"/>
                <w:b/>
                <w:bCs/>
                <w:szCs w:val="28"/>
              </w:rPr>
              <w:t>BỘ TRƯỞNG</w:t>
            </w:r>
            <w:r w:rsidRPr="0014593C">
              <w:rPr>
                <w:rFonts w:eastAsia="Times New Roman" w:cs="Times New Roman"/>
                <w:b/>
                <w:bCs/>
                <w:szCs w:val="28"/>
              </w:rPr>
              <w:br/>
            </w:r>
            <w:r w:rsidRPr="0014593C">
              <w:rPr>
                <w:rFonts w:eastAsia="Times New Roman" w:cs="Times New Roman"/>
                <w:b/>
                <w:bCs/>
                <w:szCs w:val="28"/>
              </w:rPr>
              <w:br/>
            </w:r>
            <w:r w:rsidRPr="0014593C">
              <w:rPr>
                <w:rFonts w:eastAsia="Times New Roman" w:cs="Times New Roman"/>
                <w:b/>
                <w:bCs/>
                <w:szCs w:val="28"/>
              </w:rPr>
              <w:br/>
            </w:r>
            <w:r w:rsidRPr="0014593C">
              <w:rPr>
                <w:rFonts w:eastAsia="Times New Roman" w:cs="Times New Roman"/>
                <w:b/>
                <w:bCs/>
                <w:szCs w:val="28"/>
              </w:rPr>
              <w:br/>
            </w:r>
          </w:p>
          <w:p w14:paraId="37564733" w14:textId="77777777" w:rsidR="00426CEA" w:rsidRDefault="00426CEA" w:rsidP="00221EC9">
            <w:pPr>
              <w:spacing w:before="0"/>
              <w:ind w:firstLine="0"/>
              <w:jc w:val="center"/>
              <w:rPr>
                <w:rFonts w:eastAsia="Times New Roman" w:cs="Times New Roman"/>
                <w:b/>
                <w:bCs/>
                <w:szCs w:val="28"/>
              </w:rPr>
            </w:pPr>
          </w:p>
          <w:p w14:paraId="1A161093" w14:textId="4A1F7C7B" w:rsidR="00426CEA" w:rsidRPr="005B26E4" w:rsidRDefault="00426CEA" w:rsidP="005B26E4">
            <w:pPr>
              <w:spacing w:before="0"/>
              <w:ind w:firstLine="0"/>
              <w:jc w:val="center"/>
              <w:rPr>
                <w:rFonts w:eastAsia="Times New Roman" w:cs="Times New Roman"/>
                <w:b/>
                <w:bCs/>
                <w:szCs w:val="28"/>
              </w:rPr>
            </w:pPr>
            <w:r w:rsidRPr="0014593C">
              <w:rPr>
                <w:rFonts w:eastAsia="Times New Roman" w:cs="Times New Roman"/>
                <w:b/>
                <w:bCs/>
                <w:szCs w:val="28"/>
              </w:rPr>
              <w:br/>
            </w:r>
            <w:r w:rsidR="005B26E4" w:rsidRPr="005B26E4">
              <w:rPr>
                <w:rFonts w:eastAsia="Times New Roman" w:cs="Times New Roman"/>
                <w:b/>
                <w:bCs/>
                <w:szCs w:val="28"/>
              </w:rPr>
              <w:t>Trần Hồng Minh</w:t>
            </w:r>
          </w:p>
        </w:tc>
      </w:tr>
    </w:tbl>
    <w:p w14:paraId="6AC0DC5A" w14:textId="12534B25" w:rsidR="005B26E4" w:rsidRPr="00DF6C90" w:rsidRDefault="005B26E4" w:rsidP="00DF6C90">
      <w:pPr>
        <w:ind w:firstLine="0"/>
        <w:jc w:val="center"/>
        <w:rPr>
          <w:rFonts w:eastAsia="Calibri"/>
          <w:szCs w:val="28"/>
        </w:rPr>
      </w:pPr>
      <w:r>
        <w:rPr>
          <w:rFonts w:eastAsia="Calibri"/>
          <w:szCs w:val="28"/>
        </w:rPr>
        <w:br w:type="page"/>
      </w:r>
      <w:r w:rsidRPr="005B26E4">
        <w:rPr>
          <w:rFonts w:eastAsia="Calibri"/>
          <w:b/>
          <w:bCs/>
          <w:szCs w:val="28"/>
          <w:lang w:val="vi-VN"/>
        </w:rPr>
        <w:lastRenderedPageBreak/>
        <w:t>PHỤ LỤC</w:t>
      </w:r>
    </w:p>
    <w:p w14:paraId="14E38AA6" w14:textId="701F18A4" w:rsidR="001A2962" w:rsidRPr="001A2962" w:rsidRDefault="001A2962" w:rsidP="008A3D57">
      <w:pPr>
        <w:ind w:firstLine="0"/>
        <w:jc w:val="center"/>
        <w:rPr>
          <w:bCs/>
          <w:spacing w:val="-2"/>
          <w:lang w:val="vi-VN"/>
        </w:rPr>
      </w:pPr>
      <w:r w:rsidRPr="001A2962">
        <w:rPr>
          <w:bCs/>
          <w:spacing w:val="-2"/>
          <w:lang w:val="nl-NL"/>
        </w:rPr>
        <w:t xml:space="preserve">QUY ĐỊNH DANH MỤC VÀ THỜI HẠN ĐỊNH KỲ CHUYỂN ĐỔI VỊ TRÍ CÔNG TÁC ĐỐI VỚI CÔNG CHỨC KHÔNG GIỮ CHỨC VỤ LÃNH ĐẠO, QUẢN LÝ VÀ VIÊN CHỨC TRỰC TIẾP TIẾP XÚC VÀ GIẢI QUYẾT CÔNG VIỆC </w:t>
      </w:r>
      <w:r w:rsidR="000E7E27" w:rsidRPr="000E7E27">
        <w:rPr>
          <w:rFonts w:asciiTheme="majorBidi" w:hAnsiTheme="majorBidi" w:cstheme="majorBidi"/>
          <w:bCs/>
          <w:spacing w:val="-2"/>
          <w:lang w:val="nl-NL"/>
        </w:rPr>
        <w:t>THUỘC CÁC LĨNH VỰC QUẢN L</w:t>
      </w:r>
      <w:r w:rsidR="000E7E27" w:rsidRPr="000E7E27">
        <w:rPr>
          <w:rFonts w:asciiTheme="majorBidi" w:hAnsiTheme="majorBidi" w:cstheme="majorBidi"/>
          <w:bCs/>
          <w:spacing w:val="-2"/>
          <w:cs/>
          <w:lang w:val="nl-NL"/>
        </w:rPr>
        <w:t>‎</w:t>
      </w:r>
      <w:r w:rsidR="000E7E27" w:rsidRPr="000E7E27">
        <w:rPr>
          <w:rFonts w:asciiTheme="majorBidi" w:hAnsiTheme="majorBidi" w:cstheme="majorBidi"/>
          <w:bCs/>
          <w:spacing w:val="-2"/>
          <w:lang w:val="nl-NL"/>
        </w:rPr>
        <w:t>Ý CỦA BỘ XÂY DỰNG</w:t>
      </w:r>
      <w:r w:rsidR="000E7E27" w:rsidRPr="000E7E27">
        <w:rPr>
          <w:bCs/>
          <w:spacing w:val="-2"/>
          <w:lang w:val="nl-NL"/>
        </w:rPr>
        <w:t xml:space="preserve"> </w:t>
      </w:r>
    </w:p>
    <w:p w14:paraId="505D6225" w14:textId="5A2D7A6B" w:rsidR="0045643E" w:rsidRPr="005B26E4" w:rsidRDefault="005B26E4" w:rsidP="008A3D57">
      <w:pPr>
        <w:ind w:firstLine="0"/>
        <w:jc w:val="center"/>
        <w:rPr>
          <w:rFonts w:eastAsia="Calibri"/>
          <w:i/>
          <w:iCs/>
          <w:szCs w:val="28"/>
          <w:lang w:val="vi-VN"/>
        </w:rPr>
      </w:pPr>
      <w:r w:rsidRPr="005B26E4">
        <w:rPr>
          <w:rFonts w:eastAsia="Calibri"/>
          <w:i/>
          <w:iCs/>
          <w:szCs w:val="28"/>
          <w:lang w:val="vi-VN"/>
        </w:rPr>
        <w:t>(Kèm theo Thông tư số …/2026/TT-BXD ngày</w:t>
      </w:r>
      <w:r w:rsidR="008A3D57" w:rsidRPr="008A3D57">
        <w:rPr>
          <w:rFonts w:eastAsia="Calibri"/>
          <w:i/>
          <w:iCs/>
          <w:szCs w:val="28"/>
          <w:lang w:val="nl-NL"/>
        </w:rPr>
        <w:t xml:space="preserve"> </w:t>
      </w:r>
      <w:r w:rsidR="006C0D8C">
        <w:rPr>
          <w:rFonts w:eastAsia="Calibri"/>
          <w:i/>
          <w:iCs/>
          <w:szCs w:val="28"/>
          <w:lang w:val="nl-NL"/>
        </w:rPr>
        <w:t>...</w:t>
      </w:r>
      <w:r w:rsidRPr="005B26E4">
        <w:rPr>
          <w:rFonts w:eastAsia="Calibri"/>
          <w:i/>
          <w:iCs/>
          <w:szCs w:val="28"/>
          <w:lang w:val="vi-VN"/>
        </w:rPr>
        <w:t xml:space="preserve"> tháng … năm 2026 của Bộ trưởng Bộ Xây dựng)</w:t>
      </w:r>
    </w:p>
    <w:p w14:paraId="5E72A0BD" w14:textId="77777777" w:rsidR="0045643E" w:rsidRPr="005B26E4" w:rsidRDefault="0045643E" w:rsidP="00F64A9A">
      <w:pPr>
        <w:rPr>
          <w:lang w:val="vi-VN"/>
        </w:rPr>
      </w:pPr>
    </w:p>
    <w:tbl>
      <w:tblPr>
        <w:tblStyle w:val="TableGrid"/>
        <w:tblW w:w="9351" w:type="dxa"/>
        <w:tblLook w:val="04A0" w:firstRow="1" w:lastRow="0" w:firstColumn="1" w:lastColumn="0" w:noHBand="0" w:noVBand="1"/>
      </w:tblPr>
      <w:tblGrid>
        <w:gridCol w:w="746"/>
        <w:gridCol w:w="1659"/>
        <w:gridCol w:w="5103"/>
        <w:gridCol w:w="1843"/>
      </w:tblGrid>
      <w:tr w:rsidR="001B5BD5" w:rsidRPr="00657F2A" w14:paraId="0CEB8BD7" w14:textId="77777777" w:rsidTr="007D49E9">
        <w:trPr>
          <w:tblHeader/>
        </w:trPr>
        <w:tc>
          <w:tcPr>
            <w:tcW w:w="0" w:type="auto"/>
          </w:tcPr>
          <w:p w14:paraId="543B269A" w14:textId="50F7C86B" w:rsidR="00657F2A" w:rsidRPr="00657F2A" w:rsidRDefault="00D44EA4" w:rsidP="00657F2A">
            <w:pPr>
              <w:ind w:firstLine="0"/>
              <w:jc w:val="center"/>
              <w:rPr>
                <w:b/>
                <w:bCs/>
              </w:rPr>
            </w:pPr>
            <w:r w:rsidRPr="00D44EA4">
              <w:rPr>
                <w:b/>
                <w:bCs/>
              </w:rPr>
              <w:t>STT</w:t>
            </w:r>
          </w:p>
        </w:tc>
        <w:tc>
          <w:tcPr>
            <w:tcW w:w="1659" w:type="dxa"/>
            <w:hideMark/>
          </w:tcPr>
          <w:p w14:paraId="7C44D269" w14:textId="77777777" w:rsidR="00657F2A" w:rsidRPr="00657F2A" w:rsidRDefault="00657F2A" w:rsidP="00657F2A">
            <w:pPr>
              <w:ind w:firstLine="0"/>
              <w:jc w:val="center"/>
              <w:rPr>
                <w:lang w:val="vi-VN"/>
              </w:rPr>
            </w:pPr>
            <w:r w:rsidRPr="00657F2A">
              <w:rPr>
                <w:b/>
                <w:bCs/>
                <w:lang w:val="vi-VN"/>
              </w:rPr>
              <w:t>Lĩnh vực</w:t>
            </w:r>
          </w:p>
        </w:tc>
        <w:tc>
          <w:tcPr>
            <w:tcW w:w="5103" w:type="dxa"/>
            <w:hideMark/>
          </w:tcPr>
          <w:p w14:paraId="7748F8A2" w14:textId="77777777" w:rsidR="00657F2A" w:rsidRPr="00657F2A" w:rsidRDefault="00657F2A" w:rsidP="00657F2A">
            <w:pPr>
              <w:ind w:firstLine="0"/>
              <w:jc w:val="center"/>
              <w:rPr>
                <w:lang w:val="vi-VN"/>
              </w:rPr>
            </w:pPr>
            <w:r w:rsidRPr="00657F2A">
              <w:rPr>
                <w:b/>
                <w:bCs/>
                <w:lang w:val="vi-VN"/>
              </w:rPr>
              <w:t>Vị trí công tác cần chuyển đổi</w:t>
            </w:r>
          </w:p>
        </w:tc>
        <w:tc>
          <w:tcPr>
            <w:tcW w:w="1843" w:type="dxa"/>
            <w:hideMark/>
          </w:tcPr>
          <w:p w14:paraId="45774DAC" w14:textId="77777777" w:rsidR="00657F2A" w:rsidRPr="00657F2A" w:rsidRDefault="00657F2A" w:rsidP="00657F2A">
            <w:pPr>
              <w:ind w:firstLine="0"/>
              <w:jc w:val="center"/>
              <w:rPr>
                <w:lang w:val="vi-VN"/>
              </w:rPr>
            </w:pPr>
            <w:r w:rsidRPr="00657F2A">
              <w:rPr>
                <w:b/>
                <w:bCs/>
                <w:lang w:val="vi-VN"/>
              </w:rPr>
              <w:t>Thời hạn chuyển đổi</w:t>
            </w:r>
          </w:p>
        </w:tc>
      </w:tr>
      <w:tr w:rsidR="00657F2A" w:rsidRPr="00614ED4" w14:paraId="3994CFB0" w14:textId="77777777" w:rsidTr="00DA627A">
        <w:tc>
          <w:tcPr>
            <w:tcW w:w="0" w:type="auto"/>
          </w:tcPr>
          <w:p w14:paraId="43606E1A" w14:textId="0C951CBF" w:rsidR="00657F2A" w:rsidRPr="00D44EA4" w:rsidRDefault="00657F2A" w:rsidP="00D44EA4">
            <w:pPr>
              <w:pStyle w:val="ListParagraph"/>
              <w:numPr>
                <w:ilvl w:val="0"/>
                <w:numId w:val="1"/>
              </w:numPr>
              <w:jc w:val="center"/>
              <w:rPr>
                <w:lang w:val="vi-VN"/>
              </w:rPr>
            </w:pPr>
          </w:p>
        </w:tc>
        <w:tc>
          <w:tcPr>
            <w:tcW w:w="8605" w:type="dxa"/>
            <w:gridSpan w:val="3"/>
            <w:hideMark/>
          </w:tcPr>
          <w:p w14:paraId="6A25720A" w14:textId="3E4B81C0" w:rsidR="00657F2A" w:rsidRPr="00657F2A" w:rsidRDefault="00657F2A" w:rsidP="00657F2A">
            <w:pPr>
              <w:ind w:firstLine="0"/>
              <w:rPr>
                <w:lang w:val="vi-VN"/>
              </w:rPr>
            </w:pPr>
            <w:r w:rsidRPr="00657F2A">
              <w:rPr>
                <w:b/>
                <w:bCs/>
                <w:lang w:val="vi-VN"/>
              </w:rPr>
              <w:t>T</w:t>
            </w:r>
            <w:r w:rsidR="004A2D4A" w:rsidRPr="00657F2A">
              <w:rPr>
                <w:b/>
                <w:bCs/>
                <w:lang w:val="vi-VN"/>
              </w:rPr>
              <w:t xml:space="preserve">ại các cơ quan, đơn vị thuộc </w:t>
            </w:r>
            <w:r w:rsidR="004A2D4A" w:rsidRPr="004A2D4A">
              <w:rPr>
                <w:b/>
                <w:bCs/>
                <w:lang w:val="vi-VN"/>
              </w:rPr>
              <w:t>B</w:t>
            </w:r>
            <w:r w:rsidR="004A2D4A" w:rsidRPr="00657F2A">
              <w:rPr>
                <w:b/>
                <w:bCs/>
                <w:lang w:val="vi-VN"/>
              </w:rPr>
              <w:t xml:space="preserve">ộ </w:t>
            </w:r>
            <w:r w:rsidR="004A2D4A" w:rsidRPr="004A2D4A">
              <w:rPr>
                <w:b/>
                <w:bCs/>
                <w:lang w:val="vi-VN"/>
              </w:rPr>
              <w:t>X</w:t>
            </w:r>
            <w:r w:rsidR="004A2D4A" w:rsidRPr="00657F2A">
              <w:rPr>
                <w:b/>
                <w:bCs/>
                <w:lang w:val="vi-VN"/>
              </w:rPr>
              <w:t xml:space="preserve">ây dựng (cấp </w:t>
            </w:r>
            <w:r w:rsidR="004A2D4A" w:rsidRPr="004A2D4A">
              <w:rPr>
                <w:b/>
                <w:bCs/>
                <w:lang w:val="vi-VN"/>
              </w:rPr>
              <w:t>T</w:t>
            </w:r>
            <w:r w:rsidR="004A2D4A" w:rsidRPr="00657F2A">
              <w:rPr>
                <w:b/>
                <w:bCs/>
                <w:lang w:val="vi-VN"/>
              </w:rPr>
              <w:t>rung ương)</w:t>
            </w:r>
          </w:p>
        </w:tc>
      </w:tr>
      <w:tr w:rsidR="001B5BD5" w:rsidRPr="00657F2A" w14:paraId="31B23417" w14:textId="77777777" w:rsidTr="007D49E9">
        <w:tc>
          <w:tcPr>
            <w:tcW w:w="0" w:type="auto"/>
          </w:tcPr>
          <w:p w14:paraId="1CF0558D" w14:textId="4F7C93EB" w:rsidR="00657F2A" w:rsidRPr="00D44EA4" w:rsidRDefault="00657F2A" w:rsidP="00D44EA4">
            <w:pPr>
              <w:pStyle w:val="ListParagraph"/>
              <w:numPr>
                <w:ilvl w:val="0"/>
                <w:numId w:val="2"/>
              </w:numPr>
              <w:jc w:val="center"/>
              <w:rPr>
                <w:lang w:val="vi-VN"/>
              </w:rPr>
            </w:pPr>
          </w:p>
        </w:tc>
        <w:tc>
          <w:tcPr>
            <w:tcW w:w="1659" w:type="dxa"/>
            <w:hideMark/>
          </w:tcPr>
          <w:p w14:paraId="4B0EC80E" w14:textId="56A63236" w:rsidR="00657F2A" w:rsidRPr="00657F2A" w:rsidRDefault="00657F2A" w:rsidP="00657F2A">
            <w:pPr>
              <w:ind w:firstLine="0"/>
              <w:rPr>
                <w:lang w:val="vi-VN"/>
              </w:rPr>
            </w:pPr>
            <w:r w:rsidRPr="00657F2A">
              <w:rPr>
                <w:lang w:val="vi-VN"/>
              </w:rPr>
              <w:t>Công tác tổ chức cán bộ</w:t>
            </w:r>
          </w:p>
        </w:tc>
        <w:tc>
          <w:tcPr>
            <w:tcW w:w="5103" w:type="dxa"/>
            <w:hideMark/>
          </w:tcPr>
          <w:p w14:paraId="111DA604" w14:textId="77777777" w:rsidR="00657F2A" w:rsidRPr="00657F2A" w:rsidRDefault="00657F2A" w:rsidP="00125900">
            <w:pPr>
              <w:ind w:firstLine="0"/>
              <w:rPr>
                <w:lang w:val="vi-VN"/>
              </w:rPr>
            </w:pPr>
            <w:r w:rsidRPr="00657F2A">
              <w:rPr>
                <w:lang w:val="vi-VN"/>
              </w:rPr>
              <w:t>a) Thẩm định nhân sự để trình cấp có thẩm quyền bổ nhiệm, điều động, luân chuyển, đào tạo, bồi dưỡng cán bộ, công chức, viên chức.</w:t>
            </w:r>
          </w:p>
          <w:p w14:paraId="19FC61C7" w14:textId="77777777" w:rsidR="00657F2A" w:rsidRPr="00657F2A" w:rsidRDefault="00657F2A" w:rsidP="00125900">
            <w:pPr>
              <w:ind w:firstLine="0"/>
              <w:rPr>
                <w:lang w:val="vi-VN"/>
              </w:rPr>
            </w:pPr>
            <w:r w:rsidRPr="00657F2A">
              <w:rPr>
                <w:lang w:val="vi-VN"/>
              </w:rPr>
              <w:t>b) Tổ chức tuyển dụng công chức, viên chức; thi nâng ngạch công chức, viên chức; thi thăng hạng chức danh nghề nghiệp viên chức.</w:t>
            </w:r>
          </w:p>
          <w:p w14:paraId="63F1A7CC" w14:textId="77777777" w:rsidR="00657F2A" w:rsidRPr="00657F2A" w:rsidRDefault="00657F2A" w:rsidP="00125900">
            <w:pPr>
              <w:ind w:firstLine="0"/>
              <w:rPr>
                <w:lang w:val="vi-VN"/>
              </w:rPr>
            </w:pPr>
            <w:r w:rsidRPr="00657F2A">
              <w:rPr>
                <w:lang w:val="vi-VN"/>
              </w:rPr>
              <w:t>c) Thẩm định hồ sơ để trình cấp có thẩm quyền phê duyệt về tổ chức bộ máy, biên chế.</w:t>
            </w:r>
          </w:p>
          <w:p w14:paraId="66B7E740" w14:textId="77777777" w:rsidR="00657F2A" w:rsidRPr="00657F2A" w:rsidRDefault="00657F2A" w:rsidP="00125900">
            <w:pPr>
              <w:ind w:firstLine="0"/>
              <w:rPr>
                <w:lang w:val="vi-VN"/>
              </w:rPr>
            </w:pPr>
            <w:r w:rsidRPr="00657F2A">
              <w:rPr>
                <w:lang w:val="vi-VN"/>
              </w:rPr>
              <w:t>d) Thẩm định các đề án thành lập mới, sắp xếp lại các cơ quan, tổ chức, đơn vị và doanh nghiệp nhà nước, tổ chức phi chính phủ, hội nghề nghiệp.</w:t>
            </w:r>
          </w:p>
          <w:p w14:paraId="0FEC01FE" w14:textId="77777777" w:rsidR="00657F2A" w:rsidRPr="00657F2A" w:rsidRDefault="00657F2A" w:rsidP="00125900">
            <w:pPr>
              <w:ind w:firstLine="0"/>
              <w:rPr>
                <w:lang w:val="vi-VN"/>
              </w:rPr>
            </w:pPr>
            <w:r w:rsidRPr="00657F2A">
              <w:rPr>
                <w:lang w:val="vi-VN"/>
              </w:rPr>
              <w:t>đ) Thẩm định hồ sơ để trình cấp có thẩm quyền quyết định các hình thức thi đua, khen thưởng, kỷ luật.</w:t>
            </w:r>
          </w:p>
          <w:p w14:paraId="0020883D" w14:textId="77777777" w:rsidR="00657F2A" w:rsidRPr="00657F2A" w:rsidRDefault="00657F2A" w:rsidP="00125900">
            <w:pPr>
              <w:ind w:firstLine="0"/>
              <w:rPr>
                <w:lang w:val="vi-VN"/>
              </w:rPr>
            </w:pPr>
            <w:r w:rsidRPr="00657F2A">
              <w:rPr>
                <w:lang w:val="vi-VN"/>
              </w:rPr>
              <w:t>e) Phân bổ chỉ tiêu đào tạo.</w:t>
            </w:r>
          </w:p>
          <w:p w14:paraId="45AC24FE" w14:textId="77777777" w:rsidR="00657F2A" w:rsidRPr="00657F2A" w:rsidRDefault="00657F2A" w:rsidP="00125900">
            <w:pPr>
              <w:ind w:firstLine="0"/>
              <w:rPr>
                <w:lang w:val="vi-VN"/>
              </w:rPr>
            </w:pPr>
            <w:r w:rsidRPr="00657F2A">
              <w:rPr>
                <w:lang w:val="vi-VN"/>
              </w:rPr>
              <w:t>g) Quản lý, thực hiện chế độ tiền lương đối với cán bộ, công chức, viên chức, người lao động.</w:t>
            </w:r>
          </w:p>
        </w:tc>
        <w:tc>
          <w:tcPr>
            <w:tcW w:w="1843" w:type="dxa"/>
            <w:hideMark/>
          </w:tcPr>
          <w:p w14:paraId="7813FBDD" w14:textId="77777777" w:rsidR="00657F2A" w:rsidRPr="00657F2A" w:rsidRDefault="00657F2A" w:rsidP="00A17594">
            <w:pPr>
              <w:ind w:firstLine="0"/>
              <w:jc w:val="center"/>
              <w:rPr>
                <w:lang w:val="vi-VN"/>
              </w:rPr>
            </w:pPr>
            <w:r w:rsidRPr="00657F2A">
              <w:rPr>
                <w:lang w:val="vi-VN"/>
              </w:rPr>
              <w:t>03 năm</w:t>
            </w:r>
          </w:p>
        </w:tc>
      </w:tr>
      <w:tr w:rsidR="001B5BD5" w:rsidRPr="00657F2A" w14:paraId="74017AA2" w14:textId="77777777" w:rsidTr="007D49E9">
        <w:tc>
          <w:tcPr>
            <w:tcW w:w="0" w:type="auto"/>
          </w:tcPr>
          <w:p w14:paraId="1C8511ED" w14:textId="7943719D" w:rsidR="00657F2A" w:rsidRPr="00657F2A" w:rsidRDefault="00657F2A" w:rsidP="00D44EA4">
            <w:pPr>
              <w:pStyle w:val="ListParagraph"/>
              <w:numPr>
                <w:ilvl w:val="0"/>
                <w:numId w:val="2"/>
              </w:numPr>
              <w:jc w:val="center"/>
              <w:rPr>
                <w:lang w:val="vi-VN"/>
              </w:rPr>
            </w:pPr>
          </w:p>
        </w:tc>
        <w:tc>
          <w:tcPr>
            <w:tcW w:w="1659" w:type="dxa"/>
            <w:hideMark/>
          </w:tcPr>
          <w:p w14:paraId="380D7416" w14:textId="7EEBD1CD" w:rsidR="00657F2A" w:rsidRPr="00657F2A" w:rsidRDefault="00125900" w:rsidP="00125900">
            <w:pPr>
              <w:ind w:firstLine="0"/>
              <w:rPr>
                <w:lang w:val="vi-VN"/>
              </w:rPr>
            </w:pPr>
            <w:r w:rsidRPr="00125900">
              <w:rPr>
                <w:lang w:val="vi-VN"/>
              </w:rPr>
              <w:t>Q</w:t>
            </w:r>
            <w:r w:rsidR="00657F2A" w:rsidRPr="00657F2A">
              <w:rPr>
                <w:lang w:val="vi-VN"/>
              </w:rPr>
              <w:t>uản lý tài chính công, tài sản công, đầu tư công</w:t>
            </w:r>
          </w:p>
        </w:tc>
        <w:tc>
          <w:tcPr>
            <w:tcW w:w="5103" w:type="dxa"/>
            <w:hideMark/>
          </w:tcPr>
          <w:p w14:paraId="4F35AAA9" w14:textId="66DF2C77" w:rsidR="00657F2A" w:rsidRPr="00E15705" w:rsidRDefault="00657F2A" w:rsidP="00125900">
            <w:pPr>
              <w:ind w:firstLine="0"/>
              <w:rPr>
                <w:lang w:val="vi-VN"/>
              </w:rPr>
            </w:pPr>
            <w:r w:rsidRPr="00657F2A">
              <w:rPr>
                <w:lang w:val="vi-VN"/>
              </w:rPr>
              <w:t>a) Theo dõi công tác quản lý tài chính, ngân sách, tài sản trong các đơn vị; quản lý và thực hiện nghiệp vụ tài chính, kế toán, quản lý tài sản tại đơn vị đang công tác.</w:t>
            </w:r>
          </w:p>
          <w:p w14:paraId="46A8B517" w14:textId="60B679C5" w:rsidR="00657F2A" w:rsidRPr="00657F2A" w:rsidRDefault="00657F2A" w:rsidP="00125900">
            <w:pPr>
              <w:ind w:firstLine="0"/>
              <w:rPr>
                <w:lang w:val="vi-VN"/>
              </w:rPr>
            </w:pPr>
            <w:r w:rsidRPr="00657F2A">
              <w:rPr>
                <w:lang w:val="vi-VN"/>
              </w:rPr>
              <w:t xml:space="preserve">b) Quản lý, thực hiện các nghiệp vụ về công tác cổ phần hóa doanh nghiệp nhà nước; </w:t>
            </w:r>
            <w:r w:rsidRPr="00657F2A">
              <w:rPr>
                <w:lang w:val="vi-VN"/>
              </w:rPr>
              <w:lastRenderedPageBreak/>
              <w:t>thực hiện các hoạt động thẩm định và định giá tài sản, giá trị doanh nghiệp.</w:t>
            </w:r>
          </w:p>
          <w:p w14:paraId="51381EBA" w14:textId="77777777" w:rsidR="00657F2A" w:rsidRPr="00657F2A" w:rsidRDefault="00657F2A" w:rsidP="00125900">
            <w:pPr>
              <w:ind w:firstLine="0"/>
              <w:rPr>
                <w:lang w:val="vi-VN"/>
              </w:rPr>
            </w:pPr>
            <w:r w:rsidRPr="00657F2A">
              <w:rPr>
                <w:lang w:val="vi-VN"/>
              </w:rPr>
              <w:t>c) Theo dõi công tác quản lý kế hoạch và đầu tư trong các đơn vị; thực hiện công tác kế hoạch và đầu tư tại đơn vị công tác.</w:t>
            </w:r>
          </w:p>
          <w:p w14:paraId="1B3F9D8D" w14:textId="77777777" w:rsidR="00657F2A" w:rsidRPr="00657F2A" w:rsidRDefault="00657F2A" w:rsidP="00125900">
            <w:pPr>
              <w:ind w:firstLine="0"/>
              <w:rPr>
                <w:lang w:val="vi-VN"/>
              </w:rPr>
            </w:pPr>
            <w:r w:rsidRPr="00657F2A">
              <w:rPr>
                <w:lang w:val="vi-VN"/>
              </w:rPr>
              <w:t>d) Quản lý, thẩm định các dự án sự nghiệp công lập, đề tài nghiên cứu khoa học.</w:t>
            </w:r>
          </w:p>
          <w:p w14:paraId="7AADEEBB" w14:textId="77777777" w:rsidR="00657F2A" w:rsidRPr="00657F2A" w:rsidRDefault="00657F2A" w:rsidP="00125900">
            <w:pPr>
              <w:ind w:firstLine="0"/>
              <w:rPr>
                <w:lang w:val="vi-VN"/>
              </w:rPr>
            </w:pPr>
            <w:r w:rsidRPr="00657F2A">
              <w:rPr>
                <w:lang w:val="vi-VN"/>
              </w:rPr>
              <w:t>đ) Phân bổ ngân sách (gồm cả ngân sách đào tạo, khoa học).</w:t>
            </w:r>
          </w:p>
          <w:p w14:paraId="5C48A64A" w14:textId="77777777" w:rsidR="00657F2A" w:rsidRPr="00657F2A" w:rsidRDefault="00657F2A" w:rsidP="00125900">
            <w:pPr>
              <w:ind w:firstLine="0"/>
              <w:rPr>
                <w:lang w:val="vi-VN"/>
              </w:rPr>
            </w:pPr>
            <w:r w:rsidRPr="00657F2A">
              <w:rPr>
                <w:lang w:val="vi-VN"/>
              </w:rPr>
              <w:t>e) Mua sắm công.</w:t>
            </w:r>
          </w:p>
        </w:tc>
        <w:tc>
          <w:tcPr>
            <w:tcW w:w="1843" w:type="dxa"/>
            <w:hideMark/>
          </w:tcPr>
          <w:p w14:paraId="6A204B9B" w14:textId="77777777" w:rsidR="00657F2A" w:rsidRPr="00657F2A" w:rsidRDefault="00657F2A" w:rsidP="00A17594">
            <w:pPr>
              <w:ind w:firstLine="0"/>
              <w:jc w:val="center"/>
              <w:rPr>
                <w:lang w:val="vi-VN"/>
              </w:rPr>
            </w:pPr>
            <w:r w:rsidRPr="00657F2A">
              <w:rPr>
                <w:lang w:val="vi-VN"/>
              </w:rPr>
              <w:lastRenderedPageBreak/>
              <w:t>03 năm</w:t>
            </w:r>
          </w:p>
        </w:tc>
      </w:tr>
      <w:tr w:rsidR="001B5BD5" w:rsidRPr="00657F2A" w14:paraId="736705A0" w14:textId="77777777" w:rsidTr="007D49E9">
        <w:tc>
          <w:tcPr>
            <w:tcW w:w="0" w:type="auto"/>
          </w:tcPr>
          <w:p w14:paraId="77CA8652" w14:textId="2B6A8CAC" w:rsidR="00657F2A" w:rsidRPr="00657F2A" w:rsidRDefault="00657F2A" w:rsidP="00D44EA4">
            <w:pPr>
              <w:pStyle w:val="ListParagraph"/>
              <w:numPr>
                <w:ilvl w:val="0"/>
                <w:numId w:val="2"/>
              </w:numPr>
              <w:jc w:val="center"/>
              <w:rPr>
                <w:lang w:val="vi-VN"/>
              </w:rPr>
            </w:pPr>
          </w:p>
        </w:tc>
        <w:tc>
          <w:tcPr>
            <w:tcW w:w="1659" w:type="dxa"/>
            <w:hideMark/>
          </w:tcPr>
          <w:p w14:paraId="2F8FE02A" w14:textId="77777777" w:rsidR="00657F2A" w:rsidRPr="00657F2A" w:rsidRDefault="00657F2A" w:rsidP="00125900">
            <w:pPr>
              <w:ind w:firstLine="0"/>
              <w:rPr>
                <w:lang w:val="vi-VN"/>
              </w:rPr>
            </w:pPr>
            <w:r w:rsidRPr="00657F2A">
              <w:rPr>
                <w:lang w:val="vi-VN"/>
              </w:rPr>
              <w:t>Lĩnh vực tài chính, ngân hàng</w:t>
            </w:r>
          </w:p>
        </w:tc>
        <w:tc>
          <w:tcPr>
            <w:tcW w:w="5103" w:type="dxa"/>
            <w:hideMark/>
          </w:tcPr>
          <w:p w14:paraId="3D978625" w14:textId="77777777" w:rsidR="00657F2A" w:rsidRPr="00657F2A" w:rsidRDefault="00657F2A" w:rsidP="00125900">
            <w:pPr>
              <w:ind w:firstLine="0"/>
              <w:rPr>
                <w:lang w:val="vi-VN"/>
              </w:rPr>
            </w:pPr>
            <w:r w:rsidRPr="00657F2A">
              <w:rPr>
                <w:lang w:val="vi-VN"/>
              </w:rPr>
              <w:t>a) Hoàn thuế, quyết toán thuế; quản lý và cấp phát ấn chỉ;</w:t>
            </w:r>
          </w:p>
          <w:p w14:paraId="61904CF8" w14:textId="77777777" w:rsidR="00657F2A" w:rsidRPr="00657F2A" w:rsidRDefault="00657F2A" w:rsidP="00125900">
            <w:pPr>
              <w:ind w:firstLine="0"/>
              <w:rPr>
                <w:lang w:val="vi-VN"/>
              </w:rPr>
            </w:pPr>
            <w:r w:rsidRPr="00657F2A">
              <w:rPr>
                <w:lang w:val="vi-VN"/>
              </w:rPr>
              <w:t>b) Thẩm định, kiểm tra và quyết toán kinh phí theo quy định của Luật Ngân sách nhà nước;</w:t>
            </w:r>
          </w:p>
          <w:p w14:paraId="4403AE25" w14:textId="77777777" w:rsidR="00657F2A" w:rsidRPr="00657F2A" w:rsidRDefault="00657F2A" w:rsidP="00125900">
            <w:pPr>
              <w:ind w:firstLine="0"/>
              <w:rPr>
                <w:lang w:val="vi-VN"/>
              </w:rPr>
            </w:pPr>
            <w:r w:rsidRPr="00657F2A">
              <w:rPr>
                <w:lang w:val="vi-VN"/>
              </w:rPr>
              <w:t>c) Thực hiện nghiệp vụ kế toán, kho quỹ;</w:t>
            </w:r>
          </w:p>
          <w:p w14:paraId="1C34E9CC" w14:textId="77777777" w:rsidR="00657F2A" w:rsidRPr="00657F2A" w:rsidRDefault="00657F2A" w:rsidP="00125900">
            <w:pPr>
              <w:ind w:firstLine="0"/>
              <w:rPr>
                <w:lang w:val="vi-VN"/>
              </w:rPr>
            </w:pPr>
            <w:r w:rsidRPr="00657F2A">
              <w:rPr>
                <w:lang w:val="vi-VN"/>
              </w:rPr>
              <w:t>d) Xử lý công nợ; thẩm định, định giá trong đấu giá.</w:t>
            </w:r>
          </w:p>
        </w:tc>
        <w:tc>
          <w:tcPr>
            <w:tcW w:w="1843" w:type="dxa"/>
            <w:hideMark/>
          </w:tcPr>
          <w:p w14:paraId="34F9EF88" w14:textId="77777777" w:rsidR="00657F2A" w:rsidRPr="00657F2A" w:rsidRDefault="00657F2A" w:rsidP="00A17594">
            <w:pPr>
              <w:ind w:firstLine="0"/>
              <w:jc w:val="center"/>
              <w:rPr>
                <w:lang w:val="vi-VN"/>
              </w:rPr>
            </w:pPr>
            <w:r w:rsidRPr="00657F2A">
              <w:rPr>
                <w:lang w:val="vi-VN"/>
              </w:rPr>
              <w:t>03 năm</w:t>
            </w:r>
          </w:p>
        </w:tc>
      </w:tr>
      <w:tr w:rsidR="001B5BD5" w:rsidRPr="00657F2A" w14:paraId="3A2D83B0" w14:textId="77777777" w:rsidTr="007D49E9">
        <w:tc>
          <w:tcPr>
            <w:tcW w:w="0" w:type="auto"/>
          </w:tcPr>
          <w:p w14:paraId="524FC76E" w14:textId="31A3670C" w:rsidR="00657F2A" w:rsidRPr="00657F2A" w:rsidRDefault="00657F2A" w:rsidP="00D44EA4">
            <w:pPr>
              <w:pStyle w:val="ListParagraph"/>
              <w:numPr>
                <w:ilvl w:val="0"/>
                <w:numId w:val="2"/>
              </w:numPr>
              <w:jc w:val="center"/>
              <w:rPr>
                <w:lang w:val="vi-VN"/>
              </w:rPr>
            </w:pPr>
          </w:p>
        </w:tc>
        <w:tc>
          <w:tcPr>
            <w:tcW w:w="1659" w:type="dxa"/>
            <w:hideMark/>
          </w:tcPr>
          <w:p w14:paraId="59A2ADFC" w14:textId="77777777" w:rsidR="00657F2A" w:rsidRPr="00657F2A" w:rsidRDefault="00657F2A" w:rsidP="00934BAA">
            <w:pPr>
              <w:ind w:firstLine="0"/>
              <w:jc w:val="left"/>
              <w:rPr>
                <w:lang w:val="vi-VN"/>
              </w:rPr>
            </w:pPr>
            <w:r w:rsidRPr="00657F2A">
              <w:rPr>
                <w:lang w:val="vi-VN"/>
              </w:rPr>
              <w:t>Lĩnh vực Đường bộ</w:t>
            </w:r>
          </w:p>
        </w:tc>
        <w:tc>
          <w:tcPr>
            <w:tcW w:w="5103" w:type="dxa"/>
            <w:hideMark/>
          </w:tcPr>
          <w:p w14:paraId="50F99362" w14:textId="77777777" w:rsidR="00657F2A" w:rsidRPr="00657F2A" w:rsidRDefault="00657F2A" w:rsidP="00125900">
            <w:pPr>
              <w:ind w:firstLine="0"/>
              <w:rPr>
                <w:lang w:val="vi-VN"/>
              </w:rPr>
            </w:pPr>
            <w:r w:rsidRPr="00657F2A">
              <w:rPr>
                <w:lang w:val="vi-VN"/>
              </w:rPr>
              <w:t>a) Chấp thuận: Bổ sung vị trí nút giao đấu nối vào đường cao tốc; Vị trí, quy mô, phương án thi công biển quảng cáo, công trình hạ tầng kỹ thuật; Gia cường công trình đường bộ cho xe quá tải; Thiết kế nút giao đấu nối quốc lộ.</w:t>
            </w:r>
          </w:p>
          <w:p w14:paraId="03802202" w14:textId="673834CC" w:rsidR="00657F2A" w:rsidRPr="00E15705" w:rsidRDefault="00657F2A" w:rsidP="00125900">
            <w:pPr>
              <w:ind w:firstLine="0"/>
              <w:rPr>
                <w:lang w:val="vi-VN"/>
              </w:rPr>
            </w:pPr>
            <w:r w:rsidRPr="00657F2A">
              <w:rPr>
                <w:lang w:val="vi-VN"/>
              </w:rPr>
              <w:t>b) Phê duyệt: Phương án tổ chức giao thông đường cao tốc.</w:t>
            </w:r>
          </w:p>
          <w:p w14:paraId="1E96969E" w14:textId="77777777" w:rsidR="00657F2A" w:rsidRPr="00924626" w:rsidRDefault="00657F2A" w:rsidP="00125900">
            <w:pPr>
              <w:ind w:firstLine="0"/>
              <w:rPr>
                <w:lang w:val="vi-VN"/>
              </w:rPr>
            </w:pPr>
            <w:r w:rsidRPr="00657F2A">
              <w:rPr>
                <w:lang w:val="vi-VN"/>
              </w:rPr>
              <w:t>c)</w:t>
            </w:r>
            <w:r w:rsidR="00347E6C" w:rsidRPr="00347E6C">
              <w:rPr>
                <w:lang w:val="vi-VN"/>
              </w:rPr>
              <w:t xml:space="preserve"> </w:t>
            </w:r>
            <w:r w:rsidRPr="00657F2A">
              <w:rPr>
                <w:lang w:val="vi-VN"/>
              </w:rPr>
              <w:t>Cấp Giấy phép: Giấy phép liên vận ASEAN; Giấy phép vận tải đường bộ quốc tế ASEAN.</w:t>
            </w:r>
          </w:p>
          <w:p w14:paraId="65A55E52" w14:textId="05636E0E" w:rsidR="000629B2" w:rsidRPr="00924626" w:rsidRDefault="000629B2" w:rsidP="000629B2">
            <w:pPr>
              <w:ind w:firstLine="0"/>
              <w:rPr>
                <w:lang w:val="vi-VN"/>
              </w:rPr>
            </w:pPr>
            <w:r w:rsidRPr="00924626">
              <w:rPr>
                <w:lang w:val="vi-VN"/>
              </w:rPr>
              <w:t>d) Kiểm tra việc thực hiện điều kiện kinh doanh vận tải, cơ chế, chính sách phát triển vận tải, các dịch vụ hỗ trợ vận tải theo quy định của Chính phủ;</w:t>
            </w:r>
          </w:p>
        </w:tc>
        <w:tc>
          <w:tcPr>
            <w:tcW w:w="1843" w:type="dxa"/>
            <w:hideMark/>
          </w:tcPr>
          <w:p w14:paraId="14206774" w14:textId="77777777" w:rsidR="00657F2A" w:rsidRPr="00657F2A" w:rsidRDefault="00657F2A" w:rsidP="00A17594">
            <w:pPr>
              <w:ind w:firstLine="0"/>
              <w:jc w:val="center"/>
              <w:rPr>
                <w:lang w:val="vi-VN"/>
              </w:rPr>
            </w:pPr>
            <w:r w:rsidRPr="00657F2A">
              <w:rPr>
                <w:lang w:val="vi-VN"/>
              </w:rPr>
              <w:t>03 năm</w:t>
            </w:r>
          </w:p>
        </w:tc>
      </w:tr>
      <w:tr w:rsidR="001B5BD5" w:rsidRPr="00657F2A" w14:paraId="079CE05E" w14:textId="77777777" w:rsidTr="007D49E9">
        <w:tc>
          <w:tcPr>
            <w:tcW w:w="0" w:type="auto"/>
          </w:tcPr>
          <w:p w14:paraId="7F21D9C4" w14:textId="64B4F28D" w:rsidR="00657F2A" w:rsidRPr="00657F2A" w:rsidRDefault="00657F2A" w:rsidP="00D44EA4">
            <w:pPr>
              <w:pStyle w:val="ListParagraph"/>
              <w:numPr>
                <w:ilvl w:val="0"/>
                <w:numId w:val="2"/>
              </w:numPr>
              <w:jc w:val="center"/>
              <w:rPr>
                <w:lang w:val="vi-VN"/>
              </w:rPr>
            </w:pPr>
          </w:p>
        </w:tc>
        <w:tc>
          <w:tcPr>
            <w:tcW w:w="1659" w:type="dxa"/>
            <w:hideMark/>
          </w:tcPr>
          <w:p w14:paraId="50AC2472" w14:textId="77777777" w:rsidR="00657F2A" w:rsidRPr="00657F2A" w:rsidRDefault="00657F2A" w:rsidP="00125900">
            <w:pPr>
              <w:ind w:firstLine="0"/>
              <w:rPr>
                <w:lang w:val="vi-VN"/>
              </w:rPr>
            </w:pPr>
            <w:r w:rsidRPr="00657F2A">
              <w:rPr>
                <w:lang w:val="vi-VN"/>
              </w:rPr>
              <w:t>Lĩnh vực Đường sắt</w:t>
            </w:r>
          </w:p>
        </w:tc>
        <w:tc>
          <w:tcPr>
            <w:tcW w:w="5103" w:type="dxa"/>
            <w:hideMark/>
          </w:tcPr>
          <w:p w14:paraId="30C21F90" w14:textId="42F05CD8" w:rsidR="00657F2A" w:rsidRPr="00E15705" w:rsidRDefault="00657F2A" w:rsidP="00125900">
            <w:pPr>
              <w:ind w:firstLine="0"/>
              <w:rPr>
                <w:lang w:val="vi-VN"/>
              </w:rPr>
            </w:pPr>
            <w:r w:rsidRPr="00657F2A">
              <w:rPr>
                <w:lang w:val="vi-VN"/>
              </w:rPr>
              <w:t>a) Cấp Giấy phép: Xây dựng công trình thiết yếu; Xây dựng, cải tạo đường ngang; Lái tàu; Lái tàu đường sắt đô thị; Kết nối các tuyến đường sắt.</w:t>
            </w:r>
          </w:p>
          <w:p w14:paraId="49CC1E28" w14:textId="57353F79" w:rsidR="00657F2A" w:rsidRPr="00E15705" w:rsidRDefault="00657F2A" w:rsidP="00125900">
            <w:pPr>
              <w:ind w:firstLine="0"/>
              <w:rPr>
                <w:lang w:val="vi-VN"/>
              </w:rPr>
            </w:pPr>
            <w:r w:rsidRPr="00657F2A">
              <w:rPr>
                <w:lang w:val="vi-VN"/>
              </w:rPr>
              <w:lastRenderedPageBreak/>
              <w:t>b) Cấp Giấy chứng nhận: Đăng ký phương tiện; Thẩm định an toàn hệ thống đường sắt đô thị; Kiểm tra định kỳ an toàn vận hành.</w:t>
            </w:r>
          </w:p>
          <w:p w14:paraId="52968866" w14:textId="77777777" w:rsidR="00657F2A" w:rsidRPr="00924626" w:rsidRDefault="00657F2A" w:rsidP="00125900">
            <w:pPr>
              <w:ind w:firstLine="0"/>
              <w:rPr>
                <w:lang w:val="vi-VN"/>
              </w:rPr>
            </w:pPr>
            <w:r w:rsidRPr="00657F2A">
              <w:rPr>
                <w:lang w:val="vi-VN"/>
              </w:rPr>
              <w:t>c) Chấp thuận: Chủ trương kết nối các tuyến đường sắt; Chủ trương xây dựng đường ngang.</w:t>
            </w:r>
          </w:p>
          <w:p w14:paraId="36ADB0BC" w14:textId="73FB98AD" w:rsidR="000629B2" w:rsidRPr="00924626" w:rsidRDefault="000629B2" w:rsidP="00125900">
            <w:pPr>
              <w:ind w:firstLine="0"/>
              <w:rPr>
                <w:lang w:val="vi-VN"/>
              </w:rPr>
            </w:pPr>
            <w:r w:rsidRPr="00924626">
              <w:rPr>
                <w:lang w:val="vi-VN"/>
              </w:rPr>
              <w:t>d) Kiểm tra việc thực hiện điều kiện kinh doanh vận tải, cơ chế, chính sách phát triển vận tải, các dịch vụ hỗ trợ vận tải theo quy định của Chính phủ;</w:t>
            </w:r>
          </w:p>
        </w:tc>
        <w:tc>
          <w:tcPr>
            <w:tcW w:w="1843" w:type="dxa"/>
            <w:hideMark/>
          </w:tcPr>
          <w:p w14:paraId="4061EBB9" w14:textId="77777777" w:rsidR="00657F2A" w:rsidRPr="00657F2A" w:rsidRDefault="00657F2A" w:rsidP="00A17594">
            <w:pPr>
              <w:ind w:firstLine="0"/>
              <w:jc w:val="center"/>
              <w:rPr>
                <w:lang w:val="vi-VN"/>
              </w:rPr>
            </w:pPr>
            <w:r w:rsidRPr="00657F2A">
              <w:rPr>
                <w:lang w:val="vi-VN"/>
              </w:rPr>
              <w:lastRenderedPageBreak/>
              <w:t>03 năm</w:t>
            </w:r>
          </w:p>
        </w:tc>
      </w:tr>
      <w:tr w:rsidR="001B5BD5" w:rsidRPr="00657F2A" w14:paraId="14ACBC30" w14:textId="77777777" w:rsidTr="007D49E9">
        <w:tc>
          <w:tcPr>
            <w:tcW w:w="0" w:type="auto"/>
          </w:tcPr>
          <w:p w14:paraId="2858268E" w14:textId="0CC9F819" w:rsidR="00657F2A" w:rsidRPr="00657F2A" w:rsidRDefault="00657F2A" w:rsidP="00D44EA4">
            <w:pPr>
              <w:pStyle w:val="ListParagraph"/>
              <w:numPr>
                <w:ilvl w:val="0"/>
                <w:numId w:val="2"/>
              </w:numPr>
              <w:jc w:val="center"/>
              <w:rPr>
                <w:lang w:val="vi-VN"/>
              </w:rPr>
            </w:pPr>
          </w:p>
        </w:tc>
        <w:tc>
          <w:tcPr>
            <w:tcW w:w="1659" w:type="dxa"/>
            <w:hideMark/>
          </w:tcPr>
          <w:p w14:paraId="58CBD619" w14:textId="77777777" w:rsidR="00657F2A" w:rsidRPr="00657F2A" w:rsidRDefault="00657F2A" w:rsidP="00125900">
            <w:pPr>
              <w:ind w:firstLine="0"/>
              <w:rPr>
                <w:lang w:val="vi-VN"/>
              </w:rPr>
            </w:pPr>
            <w:r w:rsidRPr="00657F2A">
              <w:rPr>
                <w:lang w:val="vi-VN"/>
              </w:rPr>
              <w:t>Lĩnh vực Hàng hải</w:t>
            </w:r>
          </w:p>
        </w:tc>
        <w:tc>
          <w:tcPr>
            <w:tcW w:w="5103" w:type="dxa"/>
            <w:hideMark/>
          </w:tcPr>
          <w:p w14:paraId="1EE165FC" w14:textId="77777777" w:rsidR="00657F2A" w:rsidRPr="00657F2A" w:rsidRDefault="00657F2A" w:rsidP="00125900">
            <w:pPr>
              <w:ind w:firstLine="0"/>
              <w:rPr>
                <w:lang w:val="vi-VN"/>
              </w:rPr>
            </w:pPr>
            <w:r w:rsidRPr="00657F2A">
              <w:rPr>
                <w:lang w:val="vi-VN"/>
              </w:rPr>
              <w:t>a) Công bố: Mở/Đóng cảng biển, cảng cạn; Đưa luồng hàng hải vào sử dụng; Mở bến cảng, khu nước; Thông báo hàng hải.</w:t>
            </w:r>
          </w:p>
          <w:p w14:paraId="7D4B2C31" w14:textId="77777777" w:rsidR="00657F2A" w:rsidRPr="00657F2A" w:rsidRDefault="00657F2A" w:rsidP="00125900">
            <w:pPr>
              <w:ind w:firstLine="0"/>
              <w:rPr>
                <w:lang w:val="vi-VN"/>
              </w:rPr>
            </w:pPr>
            <w:r w:rsidRPr="00657F2A">
              <w:rPr>
                <w:lang w:val="vi-VN"/>
              </w:rPr>
              <w:t>b) Cấp Giấy chứng nhận: Cơ sở đào tạo thuyền viên; Phù hợp cảng biển; Bảo hiểm trách nhiệm dân sự; Đăng ký tàu biển; Khả năng chuyên môn (thuyền trưởng, hoa tiêu...); Vùng hoạt động hoa tiêu; Lao động hàng hải.</w:t>
            </w:r>
          </w:p>
          <w:p w14:paraId="280E529D" w14:textId="77777777" w:rsidR="00657F2A" w:rsidRPr="00657F2A" w:rsidRDefault="00657F2A" w:rsidP="00125900">
            <w:pPr>
              <w:ind w:firstLine="0"/>
              <w:rPr>
                <w:lang w:val="vi-VN"/>
              </w:rPr>
            </w:pPr>
            <w:r w:rsidRPr="00657F2A">
              <w:rPr>
                <w:lang w:val="vi-VN"/>
              </w:rPr>
              <w:t>c) Chấp thuận/Thỏa thuận: Tàu thuyền nước ngoài đến cảng; Thiết lập hạ tầng cảng biển tạm; Hoạt động khảo sát, thăm dò, nạo vét luồng; Thiết lập báo hiệu.</w:t>
            </w:r>
          </w:p>
          <w:p w14:paraId="10A18E3B" w14:textId="77777777" w:rsidR="00657F2A" w:rsidRPr="00657F2A" w:rsidRDefault="00657F2A" w:rsidP="00125900">
            <w:pPr>
              <w:ind w:firstLine="0"/>
              <w:rPr>
                <w:lang w:val="vi-VN"/>
              </w:rPr>
            </w:pPr>
            <w:r w:rsidRPr="00657F2A">
              <w:rPr>
                <w:lang w:val="vi-VN"/>
              </w:rPr>
              <w:t>d) Phê duyệt: Phương án trục vớt tài sản; Phương án bảo đảm an toàn hàng hải; Giao tuyến dẫn tàu.</w:t>
            </w:r>
          </w:p>
          <w:p w14:paraId="1E64B6DA" w14:textId="77777777" w:rsidR="00125900" w:rsidRPr="00E15705" w:rsidRDefault="00657F2A" w:rsidP="00125900">
            <w:pPr>
              <w:ind w:firstLine="0"/>
              <w:rPr>
                <w:lang w:val="vi-VN"/>
              </w:rPr>
            </w:pPr>
            <w:r w:rsidRPr="00657F2A">
              <w:rPr>
                <w:lang w:val="vi-VN"/>
              </w:rPr>
              <w:t>đ) Cấp Giấy phép: Vận tải nội địa cho tàu biển nước ngoài.</w:t>
            </w:r>
          </w:p>
          <w:p w14:paraId="7856C7B4" w14:textId="77777777" w:rsidR="00657F2A" w:rsidRPr="00924626" w:rsidRDefault="00657F2A" w:rsidP="00125900">
            <w:pPr>
              <w:ind w:firstLine="0"/>
              <w:rPr>
                <w:lang w:val="vi-VN"/>
              </w:rPr>
            </w:pPr>
            <w:r w:rsidRPr="00657F2A">
              <w:rPr>
                <w:lang w:val="vi-VN"/>
              </w:rPr>
              <w:t>e) Khác: Cấp Sổ thuyền viên; Trả lời sự phù hợp quy hoạch cảng cạn.</w:t>
            </w:r>
          </w:p>
          <w:p w14:paraId="7F179805" w14:textId="34383F20" w:rsidR="000629B2" w:rsidRPr="00924626" w:rsidRDefault="000629B2" w:rsidP="00125900">
            <w:pPr>
              <w:ind w:firstLine="0"/>
              <w:rPr>
                <w:lang w:val="vi-VN"/>
              </w:rPr>
            </w:pPr>
            <w:r w:rsidRPr="00924626">
              <w:rPr>
                <w:lang w:val="vi-VN"/>
              </w:rPr>
              <w:t>d) Kiểm tra việc thực hiện điều kiện kinh doanh vận tải, cơ chế, chính sách phát triển vận tải, các dịch vụ hỗ trợ vận tải theo quy định của Chính phủ;</w:t>
            </w:r>
          </w:p>
        </w:tc>
        <w:tc>
          <w:tcPr>
            <w:tcW w:w="1843" w:type="dxa"/>
            <w:hideMark/>
          </w:tcPr>
          <w:p w14:paraId="472FED3B" w14:textId="77777777" w:rsidR="00657F2A" w:rsidRPr="00657F2A" w:rsidRDefault="00657F2A" w:rsidP="00A17594">
            <w:pPr>
              <w:ind w:firstLine="0"/>
              <w:jc w:val="center"/>
              <w:rPr>
                <w:lang w:val="vi-VN"/>
              </w:rPr>
            </w:pPr>
            <w:r w:rsidRPr="00657F2A">
              <w:rPr>
                <w:lang w:val="vi-VN"/>
              </w:rPr>
              <w:t>03 năm</w:t>
            </w:r>
          </w:p>
        </w:tc>
      </w:tr>
      <w:tr w:rsidR="001B5BD5" w:rsidRPr="00657F2A" w14:paraId="5F690157" w14:textId="77777777" w:rsidTr="007D49E9">
        <w:tc>
          <w:tcPr>
            <w:tcW w:w="0" w:type="auto"/>
          </w:tcPr>
          <w:p w14:paraId="41BC496A" w14:textId="3B3F87A3" w:rsidR="00657F2A" w:rsidRPr="00657F2A" w:rsidRDefault="00657F2A" w:rsidP="00D44EA4">
            <w:pPr>
              <w:pStyle w:val="ListParagraph"/>
              <w:numPr>
                <w:ilvl w:val="0"/>
                <w:numId w:val="2"/>
              </w:numPr>
              <w:jc w:val="center"/>
              <w:rPr>
                <w:lang w:val="vi-VN"/>
              </w:rPr>
            </w:pPr>
          </w:p>
        </w:tc>
        <w:tc>
          <w:tcPr>
            <w:tcW w:w="1659" w:type="dxa"/>
            <w:hideMark/>
          </w:tcPr>
          <w:p w14:paraId="6F594863" w14:textId="77777777" w:rsidR="00657F2A" w:rsidRPr="00657F2A" w:rsidRDefault="00657F2A" w:rsidP="00125900">
            <w:pPr>
              <w:ind w:firstLine="0"/>
              <w:rPr>
                <w:lang w:val="vi-VN"/>
              </w:rPr>
            </w:pPr>
            <w:r w:rsidRPr="00657F2A">
              <w:rPr>
                <w:lang w:val="vi-VN"/>
              </w:rPr>
              <w:t>Lĩnh vực Đường thủy nội địa</w:t>
            </w:r>
          </w:p>
        </w:tc>
        <w:tc>
          <w:tcPr>
            <w:tcW w:w="5103" w:type="dxa"/>
            <w:hideMark/>
          </w:tcPr>
          <w:p w14:paraId="4F3AF8D9" w14:textId="77777777" w:rsidR="00657F2A" w:rsidRPr="00657F2A" w:rsidRDefault="00657F2A" w:rsidP="00125900">
            <w:pPr>
              <w:ind w:firstLine="0"/>
              <w:rPr>
                <w:lang w:val="vi-VN"/>
              </w:rPr>
            </w:pPr>
            <w:r w:rsidRPr="00657F2A">
              <w:rPr>
                <w:lang w:val="vi-VN"/>
              </w:rPr>
              <w:t>a) Công bố: Hoạt động cảng, bến thủy nội địa, khu neo đậu; Mở/Đóng luồng; Hạn chế giao thông.</w:t>
            </w:r>
          </w:p>
          <w:p w14:paraId="7C597D65" w14:textId="77777777" w:rsidR="00657F2A" w:rsidRPr="00657F2A" w:rsidRDefault="00657F2A" w:rsidP="00125900">
            <w:pPr>
              <w:ind w:firstLine="0"/>
              <w:rPr>
                <w:lang w:val="vi-VN"/>
              </w:rPr>
            </w:pPr>
            <w:r w:rsidRPr="00657F2A">
              <w:rPr>
                <w:lang w:val="vi-VN"/>
              </w:rPr>
              <w:lastRenderedPageBreak/>
              <w:t>b) Thỏa thuận: Thông số kỹ thuật luồng, cảng, bến thủy nội địa; Nội dung công trình trên đường thủy.</w:t>
            </w:r>
          </w:p>
          <w:p w14:paraId="180561AF" w14:textId="77777777" w:rsidR="00657F2A" w:rsidRPr="00657F2A" w:rsidRDefault="00657F2A" w:rsidP="00125900">
            <w:pPr>
              <w:ind w:firstLine="0"/>
              <w:rPr>
                <w:lang w:val="vi-VN"/>
              </w:rPr>
            </w:pPr>
            <w:r w:rsidRPr="00657F2A">
              <w:rPr>
                <w:lang w:val="vi-VN"/>
              </w:rPr>
              <w:t>c) Chấp thuận/Phê duyệt: Phương án vận tải hàng hóa siêu trường, siêu trọng; Phương án bảo đảm an toàn giao thông.</w:t>
            </w:r>
          </w:p>
          <w:p w14:paraId="14002DF2" w14:textId="77777777" w:rsidR="00657F2A" w:rsidRPr="00924626" w:rsidRDefault="00657F2A" w:rsidP="00125900">
            <w:pPr>
              <w:ind w:firstLine="0"/>
              <w:rPr>
                <w:lang w:val="vi-VN"/>
              </w:rPr>
            </w:pPr>
            <w:r w:rsidRPr="00657F2A">
              <w:rPr>
                <w:lang w:val="vi-VN"/>
              </w:rPr>
              <w:t>d) Khác: Đổi tên cảng, bến; Thiết lập khu neo đậu; Cấp phép vào, rời cảng.</w:t>
            </w:r>
          </w:p>
          <w:p w14:paraId="72F4E95E" w14:textId="3FAB9589" w:rsidR="000629B2" w:rsidRPr="00924626" w:rsidRDefault="000629B2" w:rsidP="00125900">
            <w:pPr>
              <w:ind w:firstLine="0"/>
              <w:rPr>
                <w:lang w:val="vi-VN"/>
              </w:rPr>
            </w:pPr>
            <w:r w:rsidRPr="00924626">
              <w:rPr>
                <w:lang w:val="vi-VN"/>
              </w:rPr>
              <w:t>đ) Kiểm tra việc thực hiện điều kiện kinh doanh vận tải, cơ chế, chính sách phát triển vận tải, các dịch vụ hỗ trợ vận tải theo quy định của Chính phủ;</w:t>
            </w:r>
          </w:p>
        </w:tc>
        <w:tc>
          <w:tcPr>
            <w:tcW w:w="1843" w:type="dxa"/>
            <w:hideMark/>
          </w:tcPr>
          <w:p w14:paraId="38A9A699" w14:textId="77777777" w:rsidR="00657F2A" w:rsidRPr="00657F2A" w:rsidRDefault="00657F2A" w:rsidP="00A17594">
            <w:pPr>
              <w:ind w:firstLine="0"/>
              <w:jc w:val="center"/>
              <w:rPr>
                <w:lang w:val="vi-VN"/>
              </w:rPr>
            </w:pPr>
            <w:r w:rsidRPr="00657F2A">
              <w:rPr>
                <w:lang w:val="vi-VN"/>
              </w:rPr>
              <w:lastRenderedPageBreak/>
              <w:t>03 năm</w:t>
            </w:r>
          </w:p>
        </w:tc>
      </w:tr>
      <w:tr w:rsidR="001B5BD5" w:rsidRPr="00657F2A" w14:paraId="27AFDB01" w14:textId="77777777" w:rsidTr="007D49E9">
        <w:tc>
          <w:tcPr>
            <w:tcW w:w="0" w:type="auto"/>
          </w:tcPr>
          <w:p w14:paraId="5A654490" w14:textId="0F4346AB" w:rsidR="00657F2A" w:rsidRPr="00657F2A" w:rsidRDefault="00657F2A" w:rsidP="00D44EA4">
            <w:pPr>
              <w:pStyle w:val="ListParagraph"/>
              <w:numPr>
                <w:ilvl w:val="0"/>
                <w:numId w:val="2"/>
              </w:numPr>
              <w:jc w:val="center"/>
              <w:rPr>
                <w:lang w:val="vi-VN"/>
              </w:rPr>
            </w:pPr>
          </w:p>
        </w:tc>
        <w:tc>
          <w:tcPr>
            <w:tcW w:w="1659" w:type="dxa"/>
            <w:hideMark/>
          </w:tcPr>
          <w:p w14:paraId="7A043FF8" w14:textId="77777777" w:rsidR="00657F2A" w:rsidRPr="00657F2A" w:rsidRDefault="00657F2A" w:rsidP="00125900">
            <w:pPr>
              <w:ind w:firstLine="0"/>
              <w:rPr>
                <w:lang w:val="vi-VN"/>
              </w:rPr>
            </w:pPr>
            <w:r w:rsidRPr="00657F2A">
              <w:rPr>
                <w:lang w:val="vi-VN"/>
              </w:rPr>
              <w:t>Lĩnh vực Hàng không</w:t>
            </w:r>
          </w:p>
        </w:tc>
        <w:tc>
          <w:tcPr>
            <w:tcW w:w="5103" w:type="dxa"/>
            <w:hideMark/>
          </w:tcPr>
          <w:p w14:paraId="1017105F" w14:textId="77777777" w:rsidR="00657F2A" w:rsidRPr="00657F2A" w:rsidRDefault="00657F2A" w:rsidP="00125900">
            <w:pPr>
              <w:ind w:firstLine="0"/>
              <w:rPr>
                <w:lang w:val="vi-VN"/>
              </w:rPr>
            </w:pPr>
            <w:r w:rsidRPr="00657F2A">
              <w:rPr>
                <w:lang w:val="vi-VN"/>
              </w:rPr>
              <w:t>a) Cấp Giấy phép/Năng định: Nhân viên hàng không; Văn phòng đại diện hãng nước ngoài; Khai thác thiết bị bảo đảm hoạt động bay; Kinh doanh vận chuyển, cảng hàng không; Cấp phép bay.</w:t>
            </w:r>
          </w:p>
          <w:p w14:paraId="0DBA0F11" w14:textId="77777777" w:rsidR="00657F2A" w:rsidRPr="00657F2A" w:rsidRDefault="00657F2A" w:rsidP="00125900">
            <w:pPr>
              <w:ind w:firstLine="0"/>
              <w:rPr>
                <w:lang w:val="vi-VN"/>
              </w:rPr>
            </w:pPr>
            <w:r w:rsidRPr="00657F2A">
              <w:rPr>
                <w:lang w:val="vi-VN"/>
              </w:rPr>
              <w:t>b) Cấp Giấy chứng nhận: Cơ sở đào tạo; Đủ điều kiện kỹ thuật thiết bị chuyên ngành; Khai thác cảng hàng không; Tổ chức thiết kế/chế tạo/bảo dưỡng tàu bay; Đăng ký quốc tịch, quyền đối với tàu bay; Người khai thác tàu bay (AOC); Đủ điều kiện bay.</w:t>
            </w:r>
          </w:p>
          <w:p w14:paraId="40101018" w14:textId="77777777" w:rsidR="00657F2A" w:rsidRPr="00924626" w:rsidRDefault="00657F2A" w:rsidP="00125900">
            <w:pPr>
              <w:ind w:firstLine="0"/>
              <w:rPr>
                <w:lang w:val="vi-VN"/>
              </w:rPr>
            </w:pPr>
            <w:r w:rsidRPr="00657F2A">
              <w:rPr>
                <w:lang w:val="vi-VN"/>
              </w:rPr>
              <w:t>c) Phê duyệt/Chấp thuận: Tài liệu khai thác sân bay; Phương án an ninh; Đóng/Mở cảng hàng không; Thuê/cho thuê tàu bay; Hợp đồng quyền vận chuyển; Kế hoạch đầu tư mở rộng cảng.</w:t>
            </w:r>
          </w:p>
          <w:p w14:paraId="08C23BE1" w14:textId="43464687" w:rsidR="000629B2" w:rsidRPr="00924626" w:rsidRDefault="000629B2" w:rsidP="00125900">
            <w:pPr>
              <w:ind w:firstLine="0"/>
              <w:rPr>
                <w:lang w:val="vi-VN"/>
              </w:rPr>
            </w:pPr>
            <w:r w:rsidRPr="00924626">
              <w:rPr>
                <w:lang w:val="vi-VN"/>
              </w:rPr>
              <w:t>d) Kiểm tra việc thực hiện điều kiện kinh doanh vận tải, cơ chế, chính sách phát triển vận tải, các dịch vụ hỗ trợ vận tải theo quy định của Chính phủ;</w:t>
            </w:r>
          </w:p>
        </w:tc>
        <w:tc>
          <w:tcPr>
            <w:tcW w:w="1843" w:type="dxa"/>
            <w:hideMark/>
          </w:tcPr>
          <w:p w14:paraId="1E7FCB88" w14:textId="77777777" w:rsidR="00657F2A" w:rsidRPr="00657F2A" w:rsidRDefault="00657F2A" w:rsidP="00A17594">
            <w:pPr>
              <w:ind w:firstLine="0"/>
              <w:jc w:val="center"/>
              <w:rPr>
                <w:lang w:val="vi-VN"/>
              </w:rPr>
            </w:pPr>
            <w:r w:rsidRPr="00657F2A">
              <w:rPr>
                <w:lang w:val="vi-VN"/>
              </w:rPr>
              <w:t>03 năm</w:t>
            </w:r>
          </w:p>
        </w:tc>
      </w:tr>
      <w:tr w:rsidR="001B5BD5" w:rsidRPr="00657F2A" w14:paraId="035C5DB7" w14:textId="77777777" w:rsidTr="007D49E9">
        <w:tc>
          <w:tcPr>
            <w:tcW w:w="0" w:type="auto"/>
          </w:tcPr>
          <w:p w14:paraId="20716A7D" w14:textId="22FAC86B" w:rsidR="00657F2A" w:rsidRPr="00657F2A" w:rsidRDefault="00657F2A" w:rsidP="00D44EA4">
            <w:pPr>
              <w:pStyle w:val="ListParagraph"/>
              <w:numPr>
                <w:ilvl w:val="0"/>
                <w:numId w:val="2"/>
              </w:numPr>
              <w:jc w:val="center"/>
              <w:rPr>
                <w:lang w:val="vi-VN"/>
              </w:rPr>
            </w:pPr>
          </w:p>
        </w:tc>
        <w:tc>
          <w:tcPr>
            <w:tcW w:w="1659" w:type="dxa"/>
            <w:hideMark/>
          </w:tcPr>
          <w:p w14:paraId="3A0F0EEF" w14:textId="77777777" w:rsidR="00657F2A" w:rsidRPr="00657F2A" w:rsidRDefault="00657F2A" w:rsidP="00125900">
            <w:pPr>
              <w:ind w:firstLine="0"/>
              <w:rPr>
                <w:lang w:val="vi-VN"/>
              </w:rPr>
            </w:pPr>
            <w:r w:rsidRPr="00657F2A">
              <w:rPr>
                <w:lang w:val="vi-VN"/>
              </w:rPr>
              <w:t>Lĩnh vực Đăng kiểm</w:t>
            </w:r>
          </w:p>
        </w:tc>
        <w:tc>
          <w:tcPr>
            <w:tcW w:w="5103" w:type="dxa"/>
            <w:hideMark/>
          </w:tcPr>
          <w:p w14:paraId="6EBCB246" w14:textId="77777777" w:rsidR="00657F2A" w:rsidRPr="00657F2A" w:rsidRDefault="00657F2A" w:rsidP="00125900">
            <w:pPr>
              <w:ind w:firstLine="0"/>
              <w:rPr>
                <w:lang w:val="vi-VN"/>
              </w:rPr>
            </w:pPr>
            <w:r w:rsidRPr="00657F2A">
              <w:rPr>
                <w:lang w:val="vi-VN"/>
              </w:rPr>
              <w:t xml:space="preserve">a) Cấp Giấy chứng nhận: Đăng kiểm viên phương tiện thủy nội địa; Thẩm định thiết kế (nồi hơi, tàu thủy, công trình biển); Chất lượng an toàn kỹ thuật xe cơ giới, xe máy chuyên dùng, phương tiện đường sắt, thiết bị thăm dò dầu khí; Cơ sở bảo hành ô tô; </w:t>
            </w:r>
            <w:r w:rsidRPr="00657F2A">
              <w:rPr>
                <w:lang w:val="vi-VN"/>
              </w:rPr>
              <w:lastRenderedPageBreak/>
              <w:t>Quốc tế về an ninh tàu biển (ISPS); Lao động hàng hải.</w:t>
            </w:r>
          </w:p>
          <w:p w14:paraId="7E4BE97D" w14:textId="77777777" w:rsidR="00657F2A" w:rsidRPr="00657F2A" w:rsidRDefault="00657F2A" w:rsidP="00125900">
            <w:pPr>
              <w:ind w:firstLine="0"/>
              <w:rPr>
                <w:lang w:val="vi-VN"/>
              </w:rPr>
            </w:pPr>
            <w:r w:rsidRPr="00657F2A">
              <w:rPr>
                <w:lang w:val="vi-VN"/>
              </w:rPr>
              <w:t>b) Cấp Chứng chỉ/Tem: Chứng chỉ Đăng kiểm viên xe máy chuyên dùng, xe cơ giới; Cấp phôi/tem kiểm định.</w:t>
            </w:r>
          </w:p>
          <w:p w14:paraId="381D4C92" w14:textId="77777777" w:rsidR="00657F2A" w:rsidRPr="00657F2A" w:rsidRDefault="00657F2A" w:rsidP="00125900">
            <w:pPr>
              <w:ind w:firstLine="0"/>
              <w:rPr>
                <w:lang w:val="vi-VN"/>
              </w:rPr>
            </w:pPr>
            <w:r w:rsidRPr="00657F2A">
              <w:rPr>
                <w:lang w:val="vi-VN"/>
              </w:rPr>
              <w:t>c) Khác: Ủy quyền tổ chức đăng kiểm nước ngoài; Phê duyệt kế hoạch an ninh tàu biển.</w:t>
            </w:r>
          </w:p>
        </w:tc>
        <w:tc>
          <w:tcPr>
            <w:tcW w:w="1843" w:type="dxa"/>
            <w:hideMark/>
          </w:tcPr>
          <w:p w14:paraId="570F5C7F" w14:textId="77777777" w:rsidR="00657F2A" w:rsidRPr="00657F2A" w:rsidRDefault="00657F2A" w:rsidP="00A17594">
            <w:pPr>
              <w:ind w:firstLine="0"/>
              <w:jc w:val="center"/>
              <w:rPr>
                <w:lang w:val="vi-VN"/>
              </w:rPr>
            </w:pPr>
            <w:r w:rsidRPr="00657F2A">
              <w:rPr>
                <w:lang w:val="vi-VN"/>
              </w:rPr>
              <w:lastRenderedPageBreak/>
              <w:t>02 - 03 năm</w:t>
            </w:r>
          </w:p>
        </w:tc>
      </w:tr>
      <w:tr w:rsidR="001B5BD5" w:rsidRPr="00657F2A" w14:paraId="366E92C4" w14:textId="77777777" w:rsidTr="007D49E9">
        <w:tc>
          <w:tcPr>
            <w:tcW w:w="0" w:type="auto"/>
          </w:tcPr>
          <w:p w14:paraId="0983E656" w14:textId="09E7707D" w:rsidR="00657F2A" w:rsidRPr="00657F2A" w:rsidRDefault="00657F2A" w:rsidP="00D44EA4">
            <w:pPr>
              <w:pStyle w:val="ListParagraph"/>
              <w:numPr>
                <w:ilvl w:val="0"/>
                <w:numId w:val="2"/>
              </w:numPr>
              <w:jc w:val="center"/>
              <w:rPr>
                <w:lang w:val="vi-VN"/>
              </w:rPr>
            </w:pPr>
          </w:p>
        </w:tc>
        <w:tc>
          <w:tcPr>
            <w:tcW w:w="1659" w:type="dxa"/>
            <w:hideMark/>
          </w:tcPr>
          <w:p w14:paraId="24283534" w14:textId="77777777" w:rsidR="00657F2A" w:rsidRPr="00657F2A" w:rsidRDefault="00657F2A" w:rsidP="00125900">
            <w:pPr>
              <w:ind w:firstLine="0"/>
              <w:rPr>
                <w:lang w:val="vi-VN"/>
              </w:rPr>
            </w:pPr>
            <w:r w:rsidRPr="00657F2A">
              <w:rPr>
                <w:lang w:val="vi-VN"/>
              </w:rPr>
              <w:t>Hoạt động đầu tư xây dựng &amp; Quản lý chất lượng</w:t>
            </w:r>
          </w:p>
        </w:tc>
        <w:tc>
          <w:tcPr>
            <w:tcW w:w="5103" w:type="dxa"/>
            <w:hideMark/>
          </w:tcPr>
          <w:p w14:paraId="358DDC11" w14:textId="77777777" w:rsidR="00657F2A" w:rsidRPr="00657F2A" w:rsidRDefault="00657F2A" w:rsidP="00125900">
            <w:pPr>
              <w:ind w:firstLine="0"/>
              <w:rPr>
                <w:lang w:val="vi-VN"/>
              </w:rPr>
            </w:pPr>
            <w:r w:rsidRPr="00657F2A">
              <w:rPr>
                <w:lang w:val="vi-VN"/>
              </w:rPr>
              <w:t>a) Thẩm định: Báo cáo nghiên cứu khả thi đầu tư xây dựng; Thiết kế xây dựng triển khai sau thiết kế cơ sở.</w:t>
            </w:r>
          </w:p>
          <w:p w14:paraId="4ECE98FC" w14:textId="77777777" w:rsidR="00657F2A" w:rsidRPr="00924626" w:rsidRDefault="00657F2A" w:rsidP="00125900">
            <w:pPr>
              <w:ind w:firstLine="0"/>
              <w:rPr>
                <w:lang w:val="vi-VN"/>
              </w:rPr>
            </w:pPr>
            <w:r w:rsidRPr="00657F2A">
              <w:rPr>
                <w:lang w:val="vi-VN"/>
              </w:rPr>
              <w:t>b) Quản lý chất lượng: Kiểm tra công tác nghiệm thu hoàn thành công trình; Quản lý, giám sát chất lượng công trình do Bộ Xây dựng làm chủ đầu tư.</w:t>
            </w:r>
          </w:p>
          <w:p w14:paraId="715D9C38" w14:textId="77777777" w:rsidR="007D49E9" w:rsidRPr="00924626" w:rsidRDefault="007D49E9" w:rsidP="00125900">
            <w:pPr>
              <w:ind w:firstLine="0"/>
              <w:rPr>
                <w:lang w:val="vi-VN"/>
              </w:rPr>
            </w:pPr>
            <w:r w:rsidRPr="00924626">
              <w:rPr>
                <w:lang w:val="vi-VN"/>
              </w:rPr>
              <w:t>c) Hướng dẫn, kiểm tra việc thực hiện các quy định của pháp luật về hợp đồng trong hoạt động xây dựng, hợp đồng dự án đầu tư theo phương thức đối tác công tư (PPP).</w:t>
            </w:r>
          </w:p>
          <w:p w14:paraId="20E29FCE" w14:textId="25CF38FF" w:rsidR="00EC2FC3" w:rsidRPr="00924626" w:rsidRDefault="00EC2FC3" w:rsidP="00EC2FC3">
            <w:pPr>
              <w:ind w:firstLine="0"/>
              <w:rPr>
                <w:lang w:val="vi-VN"/>
              </w:rPr>
            </w:pPr>
            <w:r w:rsidRPr="00924626">
              <w:rPr>
                <w:lang w:val="vi-VN"/>
              </w:rPr>
              <w:t>d) Kiểm tra việc thực hiện các quy định về quản lý chi phí đầu tư xây dựng</w:t>
            </w:r>
          </w:p>
        </w:tc>
        <w:tc>
          <w:tcPr>
            <w:tcW w:w="1843" w:type="dxa"/>
            <w:hideMark/>
          </w:tcPr>
          <w:p w14:paraId="31196619" w14:textId="77777777" w:rsidR="00657F2A" w:rsidRPr="00657F2A" w:rsidRDefault="00657F2A" w:rsidP="00A17594">
            <w:pPr>
              <w:ind w:firstLine="0"/>
              <w:jc w:val="center"/>
              <w:rPr>
                <w:lang w:val="vi-VN"/>
              </w:rPr>
            </w:pPr>
            <w:r w:rsidRPr="00657F2A">
              <w:rPr>
                <w:lang w:val="vi-VN"/>
              </w:rPr>
              <w:t>03 năm</w:t>
            </w:r>
          </w:p>
        </w:tc>
      </w:tr>
      <w:tr w:rsidR="001B5BD5" w:rsidRPr="00657F2A" w14:paraId="30701A07" w14:textId="77777777" w:rsidTr="007D49E9">
        <w:tc>
          <w:tcPr>
            <w:tcW w:w="0" w:type="auto"/>
          </w:tcPr>
          <w:p w14:paraId="4B014032" w14:textId="0ED3270E" w:rsidR="00657F2A" w:rsidRPr="00657F2A" w:rsidRDefault="00657F2A" w:rsidP="00D44EA4">
            <w:pPr>
              <w:pStyle w:val="ListParagraph"/>
              <w:numPr>
                <w:ilvl w:val="0"/>
                <w:numId w:val="2"/>
              </w:numPr>
              <w:jc w:val="center"/>
              <w:rPr>
                <w:lang w:val="vi-VN"/>
              </w:rPr>
            </w:pPr>
          </w:p>
        </w:tc>
        <w:tc>
          <w:tcPr>
            <w:tcW w:w="1659" w:type="dxa"/>
            <w:hideMark/>
          </w:tcPr>
          <w:p w14:paraId="0A089396" w14:textId="77777777" w:rsidR="00657F2A" w:rsidRPr="00657F2A" w:rsidRDefault="00657F2A" w:rsidP="00125900">
            <w:pPr>
              <w:ind w:firstLine="0"/>
              <w:rPr>
                <w:lang w:val="vi-VN"/>
              </w:rPr>
            </w:pPr>
            <w:r w:rsidRPr="00657F2A">
              <w:rPr>
                <w:lang w:val="vi-VN"/>
              </w:rPr>
              <w:t>Kiểm định, Giám định tư pháp &amp; Vật liệu xây dựng</w:t>
            </w:r>
          </w:p>
        </w:tc>
        <w:tc>
          <w:tcPr>
            <w:tcW w:w="5103" w:type="dxa"/>
            <w:hideMark/>
          </w:tcPr>
          <w:p w14:paraId="061297AB" w14:textId="77777777" w:rsidR="00657F2A" w:rsidRPr="00657F2A" w:rsidRDefault="00657F2A" w:rsidP="00125900">
            <w:pPr>
              <w:ind w:firstLine="0"/>
              <w:rPr>
                <w:lang w:val="vi-VN"/>
              </w:rPr>
            </w:pPr>
            <w:r w:rsidRPr="00657F2A">
              <w:rPr>
                <w:lang w:val="vi-VN"/>
              </w:rPr>
              <w:t>a) Cấp Giấy chứng nhận đủ điều kiện hoạt động kiểm định kỹ thuật an toàn lao động; Cấp Chứng chỉ Kiểm định viên.</w:t>
            </w:r>
          </w:p>
          <w:p w14:paraId="51557FA8" w14:textId="77777777" w:rsidR="00657F2A" w:rsidRPr="00657F2A" w:rsidRDefault="00657F2A" w:rsidP="00125900">
            <w:pPr>
              <w:ind w:firstLine="0"/>
              <w:rPr>
                <w:lang w:val="vi-VN"/>
              </w:rPr>
            </w:pPr>
            <w:r w:rsidRPr="00657F2A">
              <w:rPr>
                <w:lang w:val="vi-VN"/>
              </w:rPr>
              <w:t>b) Bổ nhiệm, miễn nhiệm và cấp thẻ giám định viên tư pháp xây dựng; Công bố thông tin cá nhân/tổ chức giám định.</w:t>
            </w:r>
          </w:p>
          <w:p w14:paraId="2997A0D6" w14:textId="77777777" w:rsidR="00657F2A" w:rsidRPr="00924626" w:rsidRDefault="00657F2A" w:rsidP="00125900">
            <w:pPr>
              <w:ind w:firstLine="0"/>
              <w:rPr>
                <w:lang w:val="vi-VN"/>
              </w:rPr>
            </w:pPr>
            <w:r w:rsidRPr="00657F2A">
              <w:rPr>
                <w:lang w:val="vi-VN"/>
              </w:rPr>
              <w:t>c) Cấp Giấy chứng nhận đăng ký hoạt động thử nghiệm/chứng nhận chất lượng sản phẩm, hàng hóa vật liệu xây dựng.</w:t>
            </w:r>
          </w:p>
          <w:p w14:paraId="78E02255" w14:textId="2BB7799B" w:rsidR="000629B2" w:rsidRPr="000629B2" w:rsidRDefault="000629B2" w:rsidP="000629B2">
            <w:pPr>
              <w:ind w:firstLine="0"/>
              <w:rPr>
                <w:lang w:val="vi-VN"/>
              </w:rPr>
            </w:pPr>
            <w:r w:rsidRPr="00924626">
              <w:rPr>
                <w:lang w:val="vi-VN"/>
              </w:rPr>
              <w:t>d) T</w:t>
            </w:r>
            <w:r w:rsidRPr="000629B2">
              <w:rPr>
                <w:lang w:val="vi-VN"/>
              </w:rPr>
              <w:t>hẩm định và trình cấp có thẩm quyền phê duyệt quy hoạch và điều chỉnh quy hoạch khoáng sản nhóm II theo quy định của pháp luật về quy hoạch và khoáng sản; hướng dẫn, kiểm tra việc thực hiện quy hoạch khoáng sản sau khi được Thủ tướng Chính phủ phê duyệt;</w:t>
            </w:r>
          </w:p>
          <w:p w14:paraId="77EEB91E" w14:textId="77777777" w:rsidR="000629B2" w:rsidRPr="00924626" w:rsidRDefault="000629B2" w:rsidP="000629B2">
            <w:pPr>
              <w:ind w:firstLine="0"/>
              <w:rPr>
                <w:lang w:val="vi-VN"/>
              </w:rPr>
            </w:pPr>
            <w:r w:rsidRPr="000629B2">
              <w:rPr>
                <w:lang w:val="vi-VN"/>
              </w:rPr>
              <w:lastRenderedPageBreak/>
              <w:t>đ) Kiểm tra các địa phương và doanh nghiệp thực hiện các quy định của pháp luật về chất lượng sản phẩm, hàng hóa vật liệu xây dựng.</w:t>
            </w:r>
          </w:p>
          <w:p w14:paraId="590DFE73" w14:textId="7B0CE001" w:rsidR="000629B2" w:rsidRPr="00924626" w:rsidRDefault="000629B2" w:rsidP="000629B2">
            <w:pPr>
              <w:ind w:firstLine="0"/>
              <w:rPr>
                <w:lang w:val="vi-VN"/>
              </w:rPr>
            </w:pPr>
            <w:r w:rsidRPr="00924626">
              <w:rPr>
                <w:lang w:val="vi-VN"/>
              </w:rPr>
              <w:t>e) Kiểm tra các địa phương và doanh nghiệp thực hiện các quy định của pháp luật về sản xuất và sử dụng vật liệu xây dựng tiết kiệm tài nguyên, tiết kiệm năng lượng, thân thiện với môi trường trong các công trình xây dựng;</w:t>
            </w:r>
          </w:p>
        </w:tc>
        <w:tc>
          <w:tcPr>
            <w:tcW w:w="1843" w:type="dxa"/>
            <w:hideMark/>
          </w:tcPr>
          <w:p w14:paraId="08E7673C" w14:textId="77777777" w:rsidR="00657F2A" w:rsidRPr="00657F2A" w:rsidRDefault="00657F2A" w:rsidP="00A17594">
            <w:pPr>
              <w:ind w:firstLine="0"/>
              <w:jc w:val="center"/>
              <w:rPr>
                <w:lang w:val="vi-VN"/>
              </w:rPr>
            </w:pPr>
            <w:r w:rsidRPr="00657F2A">
              <w:rPr>
                <w:lang w:val="vi-VN"/>
              </w:rPr>
              <w:lastRenderedPageBreak/>
              <w:t>03 năm</w:t>
            </w:r>
          </w:p>
        </w:tc>
      </w:tr>
      <w:tr w:rsidR="001B5BD5" w:rsidRPr="00657F2A" w14:paraId="6901FDB5" w14:textId="77777777" w:rsidTr="007D49E9">
        <w:tc>
          <w:tcPr>
            <w:tcW w:w="0" w:type="auto"/>
          </w:tcPr>
          <w:p w14:paraId="57A33EFB" w14:textId="558E0E0A" w:rsidR="00657F2A" w:rsidRPr="00657F2A" w:rsidRDefault="00657F2A" w:rsidP="00D44EA4">
            <w:pPr>
              <w:pStyle w:val="ListParagraph"/>
              <w:numPr>
                <w:ilvl w:val="0"/>
                <w:numId w:val="2"/>
              </w:numPr>
              <w:jc w:val="center"/>
              <w:rPr>
                <w:lang w:val="vi-VN"/>
              </w:rPr>
            </w:pPr>
          </w:p>
        </w:tc>
        <w:tc>
          <w:tcPr>
            <w:tcW w:w="1659" w:type="dxa"/>
            <w:hideMark/>
          </w:tcPr>
          <w:p w14:paraId="2CB4051E" w14:textId="77777777" w:rsidR="00657F2A" w:rsidRPr="00657F2A" w:rsidRDefault="00657F2A" w:rsidP="00125900">
            <w:pPr>
              <w:ind w:firstLine="0"/>
              <w:rPr>
                <w:lang w:val="vi-VN"/>
              </w:rPr>
            </w:pPr>
            <w:r w:rsidRPr="00657F2A">
              <w:rPr>
                <w:lang w:val="vi-VN"/>
              </w:rPr>
              <w:t>Tiêu chuẩn đo lường, Nhà ở, Kinh doanh BĐS &amp; Đăng ký biện pháp bảo đảm</w:t>
            </w:r>
          </w:p>
        </w:tc>
        <w:tc>
          <w:tcPr>
            <w:tcW w:w="5103" w:type="dxa"/>
            <w:hideMark/>
          </w:tcPr>
          <w:p w14:paraId="113512E3" w14:textId="77777777" w:rsidR="00657F2A" w:rsidRPr="00657F2A" w:rsidRDefault="00657F2A" w:rsidP="00125900">
            <w:pPr>
              <w:ind w:firstLine="0"/>
              <w:rPr>
                <w:lang w:val="vi-VN"/>
              </w:rPr>
            </w:pPr>
            <w:r w:rsidRPr="00657F2A">
              <w:rPr>
                <w:lang w:val="vi-VN"/>
              </w:rPr>
              <w:t>a) Chỉ định tổ chức đánh giá sự phù hợp (thử nghiệm, giám định, kiểm định).</w:t>
            </w:r>
          </w:p>
          <w:p w14:paraId="0B81B29F" w14:textId="77777777" w:rsidR="00657F2A" w:rsidRPr="00657F2A" w:rsidRDefault="00657F2A" w:rsidP="00125900">
            <w:pPr>
              <w:ind w:firstLine="0"/>
              <w:rPr>
                <w:lang w:val="vi-VN"/>
              </w:rPr>
            </w:pPr>
            <w:r w:rsidRPr="00657F2A">
              <w:rPr>
                <w:lang w:val="vi-VN"/>
              </w:rPr>
              <w:t>b) Cho thuê nhà ở công vụ thuộc thẩm quyền của Bộ.</w:t>
            </w:r>
          </w:p>
          <w:p w14:paraId="16D10C70" w14:textId="32B5D743" w:rsidR="007D49E9" w:rsidRPr="007D49E9" w:rsidRDefault="00657F2A" w:rsidP="00125900">
            <w:pPr>
              <w:ind w:firstLine="0"/>
              <w:rPr>
                <w:lang w:val="vi-VN"/>
              </w:rPr>
            </w:pPr>
            <w:r w:rsidRPr="00657F2A">
              <w:rPr>
                <w:lang w:val="vi-VN"/>
              </w:rPr>
              <w:t>c)</w:t>
            </w:r>
            <w:r w:rsidR="007D49E9" w:rsidRPr="007D49E9">
              <w:rPr>
                <w:lang w:val="vi-VN"/>
              </w:rPr>
              <w:t xml:space="preserve"> Thẩm định nội dung liên quan đến nhà ở đối với dự án đầu tư xây dựng nhà ở thuộc thẩm quyền quyết định hoặc chấp thuận chủ trương đầu tư của Thủ tướng Chính phủ.</w:t>
            </w:r>
            <w:r w:rsidRPr="00657F2A">
              <w:rPr>
                <w:lang w:val="vi-VN"/>
              </w:rPr>
              <w:t xml:space="preserve"> </w:t>
            </w:r>
          </w:p>
          <w:p w14:paraId="75DF3127" w14:textId="14D71B08" w:rsidR="007D49E9" w:rsidRPr="007D49E9" w:rsidRDefault="007D49E9" w:rsidP="00125900">
            <w:pPr>
              <w:ind w:firstLine="0"/>
              <w:rPr>
                <w:lang w:val="vi-VN"/>
              </w:rPr>
            </w:pPr>
            <w:r w:rsidRPr="007D49E9">
              <w:rPr>
                <w:lang w:val="vi-VN"/>
              </w:rPr>
              <w:t>d) Thẩm định hoặc cho ý kiến đối với việc chuyển nhượng toàn bộ hoặc một phần dự án bất động sản thuộc thẩm quyền xem xét, quyết định của Thủ tướng Chính phủ.</w:t>
            </w:r>
          </w:p>
          <w:p w14:paraId="7905D574" w14:textId="0651E348" w:rsidR="00657F2A" w:rsidRDefault="007D49E9" w:rsidP="00125900">
            <w:pPr>
              <w:ind w:firstLine="0"/>
              <w:rPr>
                <w:lang w:val="vi-VN"/>
              </w:rPr>
            </w:pPr>
            <w:r w:rsidRPr="007D49E9">
              <w:rPr>
                <w:lang w:val="vi-VN"/>
              </w:rPr>
              <w:t xml:space="preserve">đ) </w:t>
            </w:r>
            <w:r w:rsidR="00657F2A" w:rsidRPr="00657F2A">
              <w:rPr>
                <w:lang w:val="vi-VN"/>
              </w:rPr>
              <w:t>Cấp quyền khai thác, sử dụng thông tin, dữ liệu về nhà ở và thị trường bất động sản.</w:t>
            </w:r>
          </w:p>
          <w:p w14:paraId="5B4DD20A" w14:textId="52A16A0C" w:rsidR="002F2601" w:rsidRPr="002F2601" w:rsidRDefault="007D49E9" w:rsidP="002F2601">
            <w:pPr>
              <w:ind w:firstLine="0"/>
              <w:rPr>
                <w:lang w:val="vi-VN"/>
              </w:rPr>
            </w:pPr>
            <w:r w:rsidRPr="007D49E9">
              <w:rPr>
                <w:lang w:val="vi-VN"/>
              </w:rPr>
              <w:t>e</w:t>
            </w:r>
            <w:r w:rsidR="00657F2A" w:rsidRPr="00657F2A">
              <w:rPr>
                <w:lang w:val="vi-VN"/>
              </w:rPr>
              <w:t>)</w:t>
            </w:r>
            <w:r w:rsidR="002F2601">
              <w:rPr>
                <w:lang w:val="vi-VN"/>
              </w:rPr>
              <w:t xml:space="preserve"> </w:t>
            </w:r>
            <w:r w:rsidR="002F2601" w:rsidRPr="002F2601">
              <w:rPr>
                <w:lang w:val="vi-VN"/>
              </w:rPr>
              <w:t>Kiểm tra việc dành quỹ đất và sự phù hợp của việc bố trí quỹ đất để phát triển nhà ở xã hội, nhà lưu trú công nhân trong khu công nghiệp, nhà ở cho lực lượng vũ trang nhân dân trong các quy hoạch theo quy định;</w:t>
            </w:r>
          </w:p>
          <w:p w14:paraId="5A555482" w14:textId="62763026" w:rsidR="002F2601" w:rsidRDefault="002F2601" w:rsidP="002F2601">
            <w:pPr>
              <w:ind w:firstLine="0"/>
              <w:rPr>
                <w:lang w:val="vi-VN"/>
              </w:rPr>
            </w:pPr>
            <w:r>
              <w:rPr>
                <w:lang w:val="vi-VN"/>
              </w:rPr>
              <w:t>g) K</w:t>
            </w:r>
            <w:r w:rsidRPr="002F2601">
              <w:rPr>
                <w:lang w:val="vi-VN"/>
              </w:rPr>
              <w:t xml:space="preserve">iểm tra việc thực hiện pháp luật về kinh doanh bất động sản, về điều kiện của tổ chức, cá nhân khi kinh doanh bất động sản, điều kiện của bất động sản được đưa vào kinh doanh </w:t>
            </w:r>
            <w:r>
              <w:rPr>
                <w:lang w:val="vi-VN"/>
              </w:rPr>
              <w:t xml:space="preserve"> </w:t>
            </w:r>
          </w:p>
          <w:p w14:paraId="60C224F1" w14:textId="3E35107A" w:rsidR="002F2601" w:rsidRPr="002F2601" w:rsidRDefault="002F2601" w:rsidP="002F2601">
            <w:pPr>
              <w:ind w:firstLine="0"/>
              <w:rPr>
                <w:lang w:val="vi-VN"/>
              </w:rPr>
            </w:pPr>
            <w:r>
              <w:rPr>
                <w:lang w:val="vi-VN"/>
              </w:rPr>
              <w:t xml:space="preserve">h) </w:t>
            </w:r>
            <w:r w:rsidRPr="002F2601">
              <w:rPr>
                <w:lang w:val="vi-VN"/>
              </w:rPr>
              <w:t>Thẩm định hoặc cho ý kiến đối với việc chuyển nhượng toàn bộ hoặc một phần dự án bất động sản thuộc thẩm quyền xem xét, quyết định của Thủ tướng Chính phủ</w:t>
            </w:r>
            <w:r>
              <w:rPr>
                <w:lang w:val="vi-VN"/>
              </w:rPr>
              <w:t>.</w:t>
            </w:r>
          </w:p>
          <w:p w14:paraId="3365BCAB" w14:textId="7823C752" w:rsidR="00657F2A" w:rsidRPr="00657F2A" w:rsidRDefault="002F2601" w:rsidP="00125900">
            <w:pPr>
              <w:ind w:firstLine="0"/>
              <w:rPr>
                <w:lang w:val="vi-VN"/>
              </w:rPr>
            </w:pPr>
            <w:r>
              <w:rPr>
                <w:lang w:val="vi-VN"/>
              </w:rPr>
              <w:lastRenderedPageBreak/>
              <w:t xml:space="preserve">i) </w:t>
            </w:r>
            <w:r w:rsidR="00657F2A" w:rsidRPr="00657F2A">
              <w:rPr>
                <w:lang w:val="vi-VN"/>
              </w:rPr>
              <w:t>Đăng ký, xóa đăng ký biện pháp bảo đảm (Tàu biển, Tàu bay); Cung cấp thông tin biện pháp bảo đảm.</w:t>
            </w:r>
          </w:p>
        </w:tc>
        <w:tc>
          <w:tcPr>
            <w:tcW w:w="1843" w:type="dxa"/>
            <w:hideMark/>
          </w:tcPr>
          <w:p w14:paraId="6103C74F" w14:textId="77777777" w:rsidR="00657F2A" w:rsidRPr="00657F2A" w:rsidRDefault="00657F2A" w:rsidP="00A17594">
            <w:pPr>
              <w:ind w:firstLine="0"/>
              <w:jc w:val="center"/>
              <w:rPr>
                <w:lang w:val="vi-VN"/>
              </w:rPr>
            </w:pPr>
            <w:r w:rsidRPr="00657F2A">
              <w:rPr>
                <w:lang w:val="vi-VN"/>
              </w:rPr>
              <w:lastRenderedPageBreak/>
              <w:t>03 năm</w:t>
            </w:r>
          </w:p>
        </w:tc>
      </w:tr>
      <w:tr w:rsidR="001B5BD5" w:rsidRPr="00657F2A" w14:paraId="61C440D8" w14:textId="77777777" w:rsidTr="007D49E9">
        <w:tc>
          <w:tcPr>
            <w:tcW w:w="0" w:type="auto"/>
          </w:tcPr>
          <w:p w14:paraId="0C6F0B0F" w14:textId="45BD7A30" w:rsidR="00657F2A" w:rsidRPr="00657F2A" w:rsidRDefault="00657F2A" w:rsidP="00D44EA4">
            <w:pPr>
              <w:pStyle w:val="ListParagraph"/>
              <w:numPr>
                <w:ilvl w:val="0"/>
                <w:numId w:val="2"/>
              </w:numPr>
              <w:jc w:val="center"/>
              <w:rPr>
                <w:lang w:val="vi-VN"/>
              </w:rPr>
            </w:pPr>
          </w:p>
        </w:tc>
        <w:tc>
          <w:tcPr>
            <w:tcW w:w="1659" w:type="dxa"/>
            <w:hideMark/>
          </w:tcPr>
          <w:p w14:paraId="1B07ED0F" w14:textId="0C3F1012" w:rsidR="00657F2A" w:rsidRPr="00657F2A" w:rsidRDefault="00657F2A" w:rsidP="00125900">
            <w:pPr>
              <w:ind w:firstLine="0"/>
              <w:rPr>
                <w:lang w:val="vi-VN"/>
              </w:rPr>
            </w:pPr>
            <w:r w:rsidRPr="00657F2A">
              <w:rPr>
                <w:lang w:val="vi-VN"/>
              </w:rPr>
              <w:t>Quy hoạch</w:t>
            </w:r>
            <w:r w:rsidR="004A2D4A" w:rsidRPr="004A2D4A">
              <w:rPr>
                <w:lang w:val="vi-VN"/>
              </w:rPr>
              <w:t xml:space="preserve"> đô thị và nông thôn</w:t>
            </w:r>
            <w:r w:rsidRPr="00657F2A">
              <w:rPr>
                <w:lang w:val="vi-VN"/>
              </w:rPr>
              <w:t xml:space="preserve"> - Kiến trúc</w:t>
            </w:r>
          </w:p>
        </w:tc>
        <w:tc>
          <w:tcPr>
            <w:tcW w:w="5103" w:type="dxa"/>
            <w:hideMark/>
          </w:tcPr>
          <w:p w14:paraId="1A1E0B2E" w14:textId="77777777" w:rsidR="00657F2A" w:rsidRPr="00657F2A" w:rsidRDefault="00657F2A" w:rsidP="00125900">
            <w:pPr>
              <w:ind w:firstLine="0"/>
              <w:rPr>
                <w:lang w:val="vi-VN"/>
              </w:rPr>
            </w:pPr>
            <w:r w:rsidRPr="00657F2A">
              <w:rPr>
                <w:lang w:val="vi-VN"/>
              </w:rPr>
              <w:t>a) Công nhận tổ chức đủ điều kiện sát hạch cấp chứng chỉ hành nghề kiến trúc.</w:t>
            </w:r>
          </w:p>
          <w:p w14:paraId="3E4CC00D" w14:textId="5306682C" w:rsidR="00657F2A" w:rsidRPr="00657F2A" w:rsidRDefault="00657F2A" w:rsidP="00125900">
            <w:pPr>
              <w:ind w:firstLine="0"/>
              <w:rPr>
                <w:lang w:val="vi-VN"/>
              </w:rPr>
            </w:pPr>
            <w:r w:rsidRPr="00657F2A">
              <w:rPr>
                <w:lang w:val="vi-VN"/>
              </w:rPr>
              <w:t>b) Thẩm định nhiệm vụ</w:t>
            </w:r>
            <w:r w:rsidR="00EC2FC3" w:rsidRPr="00EC2FC3">
              <w:rPr>
                <w:lang w:val="vi-VN"/>
              </w:rPr>
              <w:t xml:space="preserve"> quy hoạch</w:t>
            </w:r>
            <w:r w:rsidRPr="00657F2A">
              <w:rPr>
                <w:lang w:val="vi-VN"/>
              </w:rPr>
              <w:t>,</w:t>
            </w:r>
            <w:r w:rsidR="00EC2FC3" w:rsidRPr="00EC2FC3">
              <w:rPr>
                <w:lang w:val="vi-VN"/>
              </w:rPr>
              <w:t xml:space="preserve"> thẩm định</w:t>
            </w:r>
            <w:r w:rsidRPr="00657F2A">
              <w:rPr>
                <w:lang w:val="vi-VN"/>
              </w:rPr>
              <w:t xml:space="preserve"> đồ án quy hoạch đô thị và nông thôn.</w:t>
            </w:r>
          </w:p>
          <w:p w14:paraId="57F19864" w14:textId="77777777" w:rsidR="00657F2A" w:rsidRPr="00924626" w:rsidRDefault="00657F2A" w:rsidP="00125900">
            <w:pPr>
              <w:ind w:firstLine="0"/>
              <w:rPr>
                <w:lang w:val="vi-VN"/>
              </w:rPr>
            </w:pPr>
            <w:r w:rsidRPr="00657F2A">
              <w:rPr>
                <w:lang w:val="vi-VN"/>
              </w:rPr>
              <w:t>c) Quản lý Quy hoạch xây dựng.</w:t>
            </w:r>
          </w:p>
          <w:p w14:paraId="737FFC7E" w14:textId="323AC1F3" w:rsidR="00EC2FC3" w:rsidRPr="00924626" w:rsidRDefault="00EC2FC3" w:rsidP="00EC2FC3">
            <w:pPr>
              <w:ind w:firstLine="0"/>
              <w:rPr>
                <w:lang w:val="vi-VN"/>
              </w:rPr>
            </w:pPr>
            <w:r w:rsidRPr="00924626">
              <w:rPr>
                <w:lang w:val="vi-VN"/>
              </w:rPr>
              <w:t>d) Hướng dẫn, kiểm tra việc thực hiện các quy định pháp luật về quy hoạch, kiến trúc, quản lý không gian, cảnh quan kiến trúc theo quy hoạch và quy chế quản lý kiến trúc (gồm không gian trên mặt đất và không gian ngầm)</w:t>
            </w:r>
          </w:p>
        </w:tc>
        <w:tc>
          <w:tcPr>
            <w:tcW w:w="1843" w:type="dxa"/>
            <w:hideMark/>
          </w:tcPr>
          <w:p w14:paraId="10066E5B" w14:textId="77777777" w:rsidR="00657F2A" w:rsidRPr="00657F2A" w:rsidRDefault="00657F2A" w:rsidP="00A17594">
            <w:pPr>
              <w:ind w:firstLine="0"/>
              <w:jc w:val="center"/>
              <w:rPr>
                <w:lang w:val="vi-VN"/>
              </w:rPr>
            </w:pPr>
            <w:r w:rsidRPr="00657F2A">
              <w:rPr>
                <w:lang w:val="vi-VN"/>
              </w:rPr>
              <w:t>05 năm</w:t>
            </w:r>
          </w:p>
        </w:tc>
      </w:tr>
      <w:tr w:rsidR="007D49E9" w:rsidRPr="007D49E9" w14:paraId="49DED208" w14:textId="77777777" w:rsidTr="007D49E9">
        <w:tc>
          <w:tcPr>
            <w:tcW w:w="0" w:type="auto"/>
          </w:tcPr>
          <w:p w14:paraId="7F434883" w14:textId="77777777" w:rsidR="007D49E9" w:rsidRPr="00657F2A" w:rsidRDefault="007D49E9" w:rsidP="007D49E9">
            <w:pPr>
              <w:pStyle w:val="ListParagraph"/>
              <w:numPr>
                <w:ilvl w:val="0"/>
                <w:numId w:val="2"/>
              </w:numPr>
              <w:jc w:val="center"/>
              <w:rPr>
                <w:lang w:val="vi-VN"/>
              </w:rPr>
            </w:pPr>
          </w:p>
        </w:tc>
        <w:tc>
          <w:tcPr>
            <w:tcW w:w="1659" w:type="dxa"/>
          </w:tcPr>
          <w:p w14:paraId="5341B376" w14:textId="648763A4" w:rsidR="007D49E9" w:rsidRPr="007D49E9" w:rsidRDefault="007D49E9" w:rsidP="007D49E9">
            <w:pPr>
              <w:ind w:firstLine="0"/>
              <w:rPr>
                <w:lang w:val="vi-VN"/>
              </w:rPr>
            </w:pPr>
            <w:r w:rsidRPr="007D49E9">
              <w:rPr>
                <w:lang w:val="vi-VN"/>
              </w:rPr>
              <w:t>Lĩnh vực Phát triển đô thị</w:t>
            </w:r>
          </w:p>
        </w:tc>
        <w:tc>
          <w:tcPr>
            <w:tcW w:w="5103" w:type="dxa"/>
          </w:tcPr>
          <w:p w14:paraId="483B0A90" w14:textId="39067667" w:rsidR="007D49E9" w:rsidRPr="00AB3AAA" w:rsidRDefault="007D49E9" w:rsidP="007D49E9">
            <w:pPr>
              <w:ind w:firstLine="0"/>
              <w:rPr>
                <w:lang w:val="vi-VN"/>
              </w:rPr>
            </w:pPr>
            <w:r w:rsidRPr="007D49E9">
              <w:rPr>
                <w:lang w:val="vi-VN"/>
              </w:rPr>
              <w:t>a) Thẩm định để cấp có thẩm quyền phê duyệt chương trình, kế hoạch phát triển đô thị, khu vực phát triển đô thị, dự án đầu tư xây dựng khu đô thị theo quy định của pháp luật.</w:t>
            </w:r>
          </w:p>
          <w:p w14:paraId="1C11025E" w14:textId="77777777" w:rsidR="007D49E9" w:rsidRPr="007D49E9" w:rsidRDefault="007D49E9" w:rsidP="007D49E9">
            <w:pPr>
              <w:ind w:firstLine="0"/>
              <w:rPr>
                <w:lang w:val="vi-VN"/>
              </w:rPr>
            </w:pPr>
            <w:r w:rsidRPr="007D49E9">
              <w:rPr>
                <w:lang w:val="vi-VN"/>
              </w:rPr>
              <w:t>b) Thẩm định, trình Thủ tướng Chính phủ quyết định công nhận loại đô thị đối với các đô thị loại đặc biệt, loại I và loại II; quyết định công nhận loại đô thị đối với các đô thị loại III và loại IV.</w:t>
            </w:r>
          </w:p>
          <w:p w14:paraId="78A60633" w14:textId="77777777" w:rsidR="007D49E9" w:rsidRPr="00924626" w:rsidRDefault="007D49E9" w:rsidP="007D49E9">
            <w:pPr>
              <w:ind w:firstLine="0"/>
              <w:rPr>
                <w:lang w:val="vi-VN"/>
              </w:rPr>
            </w:pPr>
            <w:r w:rsidRPr="007D49E9">
              <w:rPr>
                <w:lang w:val="vi-VN"/>
              </w:rPr>
              <w:t>c) Quyết định công nhận khu vực dự kiến thành lập quận, phường đạt các tiêu chuẩn trình độ phát triển cơ sở hạ tầng đô thị.</w:t>
            </w:r>
          </w:p>
          <w:p w14:paraId="24A27691" w14:textId="77777777" w:rsidR="00AB3AAA" w:rsidRPr="00924626" w:rsidRDefault="00AB3AAA" w:rsidP="00AB3AAA">
            <w:pPr>
              <w:ind w:firstLine="0"/>
              <w:rPr>
                <w:lang w:val="vi-VN"/>
              </w:rPr>
            </w:pPr>
            <w:r w:rsidRPr="00924626">
              <w:rPr>
                <w:lang w:val="vi-VN"/>
              </w:rPr>
              <w:t>d) Kiểm tra việc thực hiện các cơ chế, chính sách, các quy định pháp luật về phát triển đô thị, hoạt động đầu tư phát triển đô thị theo quy hoạch và kế hoạch; hướng dẫn, kiểm tra và tổ chức thực hiện việc đánh giá, phân loại đô thị hàng năm theo các tiêu chí, tiêu chuẩn đã được cấp có thẩm quyền quy định;</w:t>
            </w:r>
          </w:p>
          <w:p w14:paraId="1A8EA909" w14:textId="228BB42C" w:rsidR="00AB3AAA" w:rsidRPr="00924626" w:rsidRDefault="00AB3AAA" w:rsidP="00AB3AAA">
            <w:pPr>
              <w:ind w:firstLine="0"/>
              <w:rPr>
                <w:lang w:val="vi-VN"/>
              </w:rPr>
            </w:pPr>
            <w:r w:rsidRPr="00924626">
              <w:rPr>
                <w:lang w:val="vi-VN"/>
              </w:rPr>
              <w:t xml:space="preserve">đ) Kiểm tra việc quản lý sử dụng đất xây dựng đô thị theo quy hoạch và kế hoạch phát triển đô thị đã được phê duyệt; </w:t>
            </w:r>
          </w:p>
        </w:tc>
        <w:tc>
          <w:tcPr>
            <w:tcW w:w="1843" w:type="dxa"/>
          </w:tcPr>
          <w:p w14:paraId="6DF778B6" w14:textId="16D342C5" w:rsidR="007D49E9" w:rsidRPr="00657F2A" w:rsidRDefault="007D49E9" w:rsidP="007D49E9">
            <w:pPr>
              <w:ind w:firstLine="0"/>
              <w:jc w:val="center"/>
              <w:rPr>
                <w:lang w:val="vi-VN"/>
              </w:rPr>
            </w:pPr>
            <w:r w:rsidRPr="00657F2A">
              <w:rPr>
                <w:lang w:val="vi-VN"/>
              </w:rPr>
              <w:t>03 năm</w:t>
            </w:r>
          </w:p>
        </w:tc>
      </w:tr>
      <w:tr w:rsidR="00AB3AAA" w:rsidRPr="00614ED4" w14:paraId="30C4177E" w14:textId="77777777" w:rsidTr="007D49E9">
        <w:tc>
          <w:tcPr>
            <w:tcW w:w="0" w:type="auto"/>
          </w:tcPr>
          <w:p w14:paraId="66943225" w14:textId="77777777" w:rsidR="00AB3AAA" w:rsidRPr="00657F2A" w:rsidRDefault="00AB3AAA" w:rsidP="007D49E9">
            <w:pPr>
              <w:pStyle w:val="ListParagraph"/>
              <w:numPr>
                <w:ilvl w:val="0"/>
                <w:numId w:val="2"/>
              </w:numPr>
              <w:jc w:val="center"/>
              <w:rPr>
                <w:lang w:val="vi-VN"/>
              </w:rPr>
            </w:pPr>
          </w:p>
        </w:tc>
        <w:tc>
          <w:tcPr>
            <w:tcW w:w="1659" w:type="dxa"/>
          </w:tcPr>
          <w:p w14:paraId="5E5494F9" w14:textId="397D9EDE" w:rsidR="00AB3AAA" w:rsidRPr="002F2601" w:rsidRDefault="00AB3AAA" w:rsidP="00AB3AAA">
            <w:pPr>
              <w:ind w:firstLine="0"/>
              <w:rPr>
                <w:lang w:val="vi-VN"/>
              </w:rPr>
            </w:pPr>
            <w:r w:rsidRPr="00AB3AAA">
              <w:rPr>
                <w:lang w:val="vi-VN"/>
              </w:rPr>
              <w:t xml:space="preserve">Về </w:t>
            </w:r>
            <w:r w:rsidR="002F2601">
              <w:rPr>
                <w:lang w:val="vi-VN"/>
              </w:rPr>
              <w:t xml:space="preserve">kết cấu </w:t>
            </w:r>
            <w:r w:rsidRPr="00AB3AAA">
              <w:rPr>
                <w:lang w:val="vi-VN"/>
              </w:rPr>
              <w:t>hạ tầng kỹ thuật</w:t>
            </w:r>
            <w:r w:rsidR="002F2601">
              <w:rPr>
                <w:lang w:val="vi-VN"/>
              </w:rPr>
              <w:t xml:space="preserve"> </w:t>
            </w:r>
          </w:p>
        </w:tc>
        <w:tc>
          <w:tcPr>
            <w:tcW w:w="5103" w:type="dxa"/>
          </w:tcPr>
          <w:p w14:paraId="2E0F27D6" w14:textId="788C8F3B" w:rsidR="00AB3AAA" w:rsidRDefault="002F2601" w:rsidP="00AB3AAA">
            <w:pPr>
              <w:ind w:firstLine="0"/>
              <w:rPr>
                <w:lang w:val="vi-VN"/>
              </w:rPr>
            </w:pPr>
            <w:r>
              <w:rPr>
                <w:lang w:val="vi-VN"/>
              </w:rPr>
              <w:t xml:space="preserve">a) </w:t>
            </w:r>
            <w:r w:rsidR="00AB3AAA" w:rsidRPr="00AB3AAA">
              <w:rPr>
                <w:lang w:val="vi-VN"/>
              </w:rPr>
              <w:t>Kiểm tra hoạt động kinh doanh nước sạch và thực hiện bảo đảm cấp nước an toàn; hoạt động kinh doanh dịch vụ quản lý, vận hành cơ sở hỏa táng</w:t>
            </w:r>
            <w:r w:rsidR="00AB3AAA">
              <w:rPr>
                <w:lang w:val="vi-VN"/>
              </w:rPr>
              <w:t>.</w:t>
            </w:r>
          </w:p>
          <w:p w14:paraId="48CE7A7A" w14:textId="77777777" w:rsidR="00AB3AAA" w:rsidRDefault="00AB3AAA" w:rsidP="00AB3AAA">
            <w:pPr>
              <w:ind w:firstLine="0"/>
              <w:rPr>
                <w:lang w:val="vi-VN"/>
              </w:rPr>
            </w:pPr>
            <w:r>
              <w:rPr>
                <w:lang w:val="vi-VN"/>
              </w:rPr>
              <w:t>b) Ki</w:t>
            </w:r>
            <w:r w:rsidRPr="00AB3AAA">
              <w:rPr>
                <w:lang w:val="vi-VN"/>
              </w:rPr>
              <w:t>ểm tra việc thực hiện các quy định của pháp luật về hạ tầng kỹ thuật</w:t>
            </w:r>
            <w:r>
              <w:rPr>
                <w:lang w:val="vi-VN"/>
              </w:rPr>
              <w:t>.</w:t>
            </w:r>
          </w:p>
          <w:p w14:paraId="6DE404FF" w14:textId="76075F5D" w:rsidR="002F2601" w:rsidRPr="002F2601" w:rsidRDefault="002F2601" w:rsidP="002F2601">
            <w:pPr>
              <w:ind w:firstLine="0"/>
              <w:rPr>
                <w:lang w:val="vi-VN"/>
              </w:rPr>
            </w:pPr>
            <w:r>
              <w:rPr>
                <w:lang w:val="vi-VN"/>
              </w:rPr>
              <w:t>c) K</w:t>
            </w:r>
            <w:r w:rsidRPr="002F2601">
              <w:rPr>
                <w:lang w:val="vi-VN"/>
              </w:rPr>
              <w:t>iểm tra việc quản lý, khai thác, bảo trì kết cấu hạ tầng giao thông; quản lý, khai thác tài sản kết cấu hạ tầng giao thông thuộc phạm vi được giao quản lý theo quy định của pháp luật</w:t>
            </w:r>
          </w:p>
        </w:tc>
        <w:tc>
          <w:tcPr>
            <w:tcW w:w="1843" w:type="dxa"/>
          </w:tcPr>
          <w:p w14:paraId="5FA0A418" w14:textId="77777777" w:rsidR="00AB3AAA" w:rsidRPr="00657F2A" w:rsidRDefault="00AB3AAA" w:rsidP="007D49E9">
            <w:pPr>
              <w:ind w:firstLine="0"/>
              <w:jc w:val="center"/>
              <w:rPr>
                <w:lang w:val="vi-VN"/>
              </w:rPr>
            </w:pPr>
          </w:p>
        </w:tc>
      </w:tr>
      <w:tr w:rsidR="007D49E9" w:rsidRPr="00657F2A" w14:paraId="23FCF0A9" w14:textId="77777777" w:rsidTr="007D49E9">
        <w:tc>
          <w:tcPr>
            <w:tcW w:w="0" w:type="auto"/>
          </w:tcPr>
          <w:p w14:paraId="40F8899E" w14:textId="11055423" w:rsidR="007D49E9" w:rsidRPr="00657F2A" w:rsidRDefault="007D49E9" w:rsidP="00771CD2">
            <w:pPr>
              <w:pStyle w:val="ListParagraph"/>
              <w:numPr>
                <w:ilvl w:val="0"/>
                <w:numId w:val="2"/>
              </w:numPr>
              <w:jc w:val="center"/>
              <w:rPr>
                <w:lang w:val="vi-VN"/>
              </w:rPr>
            </w:pPr>
          </w:p>
        </w:tc>
        <w:tc>
          <w:tcPr>
            <w:tcW w:w="1659" w:type="dxa"/>
            <w:hideMark/>
          </w:tcPr>
          <w:p w14:paraId="19C44280" w14:textId="77777777" w:rsidR="007D49E9" w:rsidRPr="00657F2A" w:rsidRDefault="007D49E9" w:rsidP="007D49E9">
            <w:pPr>
              <w:ind w:firstLine="0"/>
              <w:rPr>
                <w:lang w:val="vi-VN"/>
              </w:rPr>
            </w:pPr>
            <w:r w:rsidRPr="00657F2A">
              <w:rPr>
                <w:lang w:val="vi-VN"/>
              </w:rPr>
              <w:t>Đấu thầu &amp; Quản lý Đầu tư khác</w:t>
            </w:r>
          </w:p>
        </w:tc>
        <w:tc>
          <w:tcPr>
            <w:tcW w:w="5103" w:type="dxa"/>
            <w:hideMark/>
          </w:tcPr>
          <w:p w14:paraId="1937E2A6" w14:textId="77777777" w:rsidR="007D49E9" w:rsidRPr="00657F2A" w:rsidRDefault="007D49E9" w:rsidP="007D49E9">
            <w:pPr>
              <w:ind w:firstLine="0"/>
              <w:rPr>
                <w:lang w:val="vi-VN"/>
              </w:rPr>
            </w:pPr>
            <w:r w:rsidRPr="00657F2A">
              <w:rPr>
                <w:lang w:val="vi-VN"/>
              </w:rPr>
              <w:t>a) Đấu thầu và quản lý đấu thầu (thẩm định, lựa chọn nhà thầu, nhà đầu tư).</w:t>
            </w:r>
          </w:p>
          <w:p w14:paraId="3818A66F" w14:textId="77777777" w:rsidR="007D49E9" w:rsidRPr="00657F2A" w:rsidRDefault="007D49E9" w:rsidP="007D49E9">
            <w:pPr>
              <w:ind w:firstLine="0"/>
              <w:rPr>
                <w:lang w:val="vi-VN"/>
              </w:rPr>
            </w:pPr>
            <w:r w:rsidRPr="00657F2A">
              <w:rPr>
                <w:lang w:val="vi-VN"/>
              </w:rPr>
              <w:t>b) Cấp phép kinh doanh vận tải đa phương thức quốc tế.</w:t>
            </w:r>
          </w:p>
          <w:p w14:paraId="6A9B5BA3" w14:textId="77777777" w:rsidR="007D49E9" w:rsidRPr="00657F2A" w:rsidRDefault="007D49E9" w:rsidP="007D49E9">
            <w:pPr>
              <w:ind w:firstLine="0"/>
              <w:rPr>
                <w:lang w:val="vi-VN"/>
              </w:rPr>
            </w:pPr>
            <w:r w:rsidRPr="00657F2A">
              <w:rPr>
                <w:lang w:val="vi-VN"/>
              </w:rPr>
              <w:t>c) Thẩm định Kế hoạch đầu tư, phương án huy động vốn cho các doanh nghiệp thuộc Bộ.</w:t>
            </w:r>
          </w:p>
          <w:p w14:paraId="501B7168" w14:textId="77777777" w:rsidR="007D49E9" w:rsidRPr="00657F2A" w:rsidRDefault="007D49E9" w:rsidP="007D49E9">
            <w:pPr>
              <w:ind w:firstLine="0"/>
              <w:rPr>
                <w:lang w:val="vi-VN"/>
              </w:rPr>
            </w:pPr>
            <w:r w:rsidRPr="00657F2A">
              <w:rPr>
                <w:lang w:val="vi-VN"/>
              </w:rPr>
              <w:t>d) Quản lý Vốn ODA và vốn vay ưu đãi (phê duyệt dự án, vận động, đàm phán).</w:t>
            </w:r>
          </w:p>
        </w:tc>
        <w:tc>
          <w:tcPr>
            <w:tcW w:w="1843" w:type="dxa"/>
            <w:hideMark/>
          </w:tcPr>
          <w:p w14:paraId="47DA7D12" w14:textId="77777777" w:rsidR="007D49E9" w:rsidRPr="00657F2A" w:rsidRDefault="007D49E9" w:rsidP="007D49E9">
            <w:pPr>
              <w:ind w:firstLine="0"/>
              <w:jc w:val="center"/>
              <w:rPr>
                <w:lang w:val="vi-VN"/>
              </w:rPr>
            </w:pPr>
            <w:r w:rsidRPr="00657F2A">
              <w:rPr>
                <w:lang w:val="vi-VN"/>
              </w:rPr>
              <w:t>03 năm</w:t>
            </w:r>
          </w:p>
        </w:tc>
      </w:tr>
      <w:tr w:rsidR="007D49E9" w:rsidRPr="00657F2A" w14:paraId="1AD145E4" w14:textId="77777777" w:rsidTr="007D49E9">
        <w:tc>
          <w:tcPr>
            <w:tcW w:w="0" w:type="auto"/>
          </w:tcPr>
          <w:p w14:paraId="39A9440F" w14:textId="14798E3F" w:rsidR="007D49E9" w:rsidRPr="00657F2A" w:rsidRDefault="007D49E9" w:rsidP="00771CD2">
            <w:pPr>
              <w:pStyle w:val="ListParagraph"/>
              <w:numPr>
                <w:ilvl w:val="0"/>
                <w:numId w:val="2"/>
              </w:numPr>
              <w:jc w:val="center"/>
              <w:rPr>
                <w:lang w:val="vi-VN"/>
              </w:rPr>
            </w:pPr>
          </w:p>
        </w:tc>
        <w:tc>
          <w:tcPr>
            <w:tcW w:w="1659" w:type="dxa"/>
            <w:hideMark/>
          </w:tcPr>
          <w:p w14:paraId="2DA4C3EC" w14:textId="77777777" w:rsidR="007D49E9" w:rsidRPr="00657F2A" w:rsidRDefault="007D49E9" w:rsidP="007D49E9">
            <w:pPr>
              <w:ind w:firstLine="0"/>
              <w:rPr>
                <w:lang w:val="vi-VN"/>
              </w:rPr>
            </w:pPr>
            <w:r w:rsidRPr="00657F2A">
              <w:rPr>
                <w:lang w:val="vi-VN"/>
              </w:rPr>
              <w:t>Lĩnh vực Thanh tra</w:t>
            </w:r>
          </w:p>
        </w:tc>
        <w:tc>
          <w:tcPr>
            <w:tcW w:w="5103" w:type="dxa"/>
            <w:hideMark/>
          </w:tcPr>
          <w:p w14:paraId="1B9DA9A5" w14:textId="2C892CBE" w:rsidR="007D49E9" w:rsidRPr="00657F2A" w:rsidRDefault="007D49E9" w:rsidP="007D49E9">
            <w:pPr>
              <w:ind w:firstLine="0"/>
              <w:rPr>
                <w:lang w:val="vi-VN"/>
              </w:rPr>
            </w:pPr>
            <w:r w:rsidRPr="00657F2A">
              <w:rPr>
                <w:lang w:val="vi-VN"/>
              </w:rPr>
              <w:t>a) Giải quyết khiếu nại, tố cáo.</w:t>
            </w:r>
          </w:p>
          <w:p w14:paraId="0A81E4B4" w14:textId="579CFD2B" w:rsidR="007D49E9" w:rsidRPr="00657F2A" w:rsidRDefault="007D49E9" w:rsidP="007D49E9">
            <w:pPr>
              <w:ind w:firstLine="0"/>
              <w:rPr>
                <w:lang w:val="vi-VN"/>
              </w:rPr>
            </w:pPr>
            <w:r w:rsidRPr="00657F2A">
              <w:rPr>
                <w:lang w:val="vi-VN"/>
              </w:rPr>
              <w:t xml:space="preserve">b) </w:t>
            </w:r>
            <w:r w:rsidR="006C0D8C">
              <w:t>Công tác p</w:t>
            </w:r>
            <w:r w:rsidRPr="00657F2A">
              <w:rPr>
                <w:lang w:val="vi-VN"/>
              </w:rPr>
              <w:t>hòng, chống tham nhũng.</w:t>
            </w:r>
          </w:p>
          <w:p w14:paraId="1E0DAF36" w14:textId="77777777" w:rsidR="007D49E9" w:rsidRPr="00657F2A" w:rsidRDefault="007D49E9" w:rsidP="007D49E9">
            <w:pPr>
              <w:ind w:firstLine="0"/>
              <w:rPr>
                <w:lang w:val="vi-VN"/>
              </w:rPr>
            </w:pPr>
            <w:r w:rsidRPr="00657F2A">
              <w:rPr>
                <w:lang w:val="vi-VN"/>
              </w:rPr>
              <w:t>c) Tiếp công dân.</w:t>
            </w:r>
          </w:p>
          <w:p w14:paraId="4C276B16" w14:textId="77777777" w:rsidR="007D49E9" w:rsidRPr="00657F2A" w:rsidRDefault="007D49E9" w:rsidP="007D49E9">
            <w:pPr>
              <w:ind w:firstLine="0"/>
              <w:rPr>
                <w:lang w:val="vi-VN"/>
              </w:rPr>
            </w:pPr>
            <w:r w:rsidRPr="00657F2A">
              <w:rPr>
                <w:lang w:val="vi-VN"/>
              </w:rPr>
              <w:t>d) Xử lý đơn khiếu nại, tố cáo.</w:t>
            </w:r>
          </w:p>
          <w:p w14:paraId="12D5AA63" w14:textId="77777777" w:rsidR="007D49E9" w:rsidRPr="00657F2A" w:rsidRDefault="007D49E9" w:rsidP="007D49E9">
            <w:pPr>
              <w:ind w:firstLine="0"/>
              <w:rPr>
                <w:lang w:val="vi-VN"/>
              </w:rPr>
            </w:pPr>
            <w:r w:rsidRPr="00657F2A">
              <w:rPr>
                <w:lang w:val="vi-VN"/>
              </w:rPr>
              <w:t>đ) Giám sát, thẩm định và xử lý sau thanh tra, giám sát.</w:t>
            </w:r>
          </w:p>
          <w:p w14:paraId="67F86863" w14:textId="77777777" w:rsidR="007D49E9" w:rsidRPr="00657F2A" w:rsidRDefault="007D49E9" w:rsidP="007D49E9">
            <w:pPr>
              <w:ind w:firstLine="0"/>
              <w:rPr>
                <w:lang w:val="vi-VN"/>
              </w:rPr>
            </w:pPr>
            <w:r w:rsidRPr="00657F2A">
              <w:rPr>
                <w:lang w:val="vi-VN"/>
              </w:rPr>
              <w:t>e) Quản lý theo địa bàn, lĩnh vực, đối tượng chuyên quản được phân công về thanh tra, giải quyết khiếu nại, tố cáo.</w:t>
            </w:r>
          </w:p>
          <w:p w14:paraId="3016FF39" w14:textId="77777777" w:rsidR="007D49E9" w:rsidRPr="00657F2A" w:rsidRDefault="007D49E9" w:rsidP="007D49E9">
            <w:pPr>
              <w:ind w:firstLine="0"/>
              <w:rPr>
                <w:lang w:val="vi-VN"/>
              </w:rPr>
            </w:pPr>
            <w:r w:rsidRPr="00657F2A">
              <w:rPr>
                <w:lang w:val="vi-VN"/>
              </w:rPr>
              <w:t>g) Vị trí làm công tác thanh tra.</w:t>
            </w:r>
          </w:p>
        </w:tc>
        <w:tc>
          <w:tcPr>
            <w:tcW w:w="1843" w:type="dxa"/>
            <w:hideMark/>
          </w:tcPr>
          <w:p w14:paraId="7D49FF3A" w14:textId="77777777" w:rsidR="007D49E9" w:rsidRPr="00657F2A" w:rsidRDefault="007D49E9" w:rsidP="007D49E9">
            <w:pPr>
              <w:ind w:firstLine="0"/>
              <w:jc w:val="center"/>
              <w:rPr>
                <w:lang w:val="vi-VN"/>
              </w:rPr>
            </w:pPr>
            <w:r w:rsidRPr="00657F2A">
              <w:rPr>
                <w:lang w:val="vi-VN"/>
              </w:rPr>
              <w:t>03 năm</w:t>
            </w:r>
          </w:p>
        </w:tc>
      </w:tr>
      <w:tr w:rsidR="007D49E9" w:rsidRPr="00657F2A" w14:paraId="089065B3" w14:textId="77777777" w:rsidTr="007D49E9">
        <w:tc>
          <w:tcPr>
            <w:tcW w:w="0" w:type="auto"/>
          </w:tcPr>
          <w:p w14:paraId="6972EC01" w14:textId="1652BDF6" w:rsidR="007D49E9" w:rsidRPr="00657F2A" w:rsidRDefault="007D49E9" w:rsidP="00771CD2">
            <w:pPr>
              <w:pStyle w:val="ListParagraph"/>
              <w:numPr>
                <w:ilvl w:val="0"/>
                <w:numId w:val="2"/>
              </w:numPr>
              <w:jc w:val="center"/>
              <w:rPr>
                <w:lang w:val="vi-VN"/>
              </w:rPr>
            </w:pPr>
          </w:p>
        </w:tc>
        <w:tc>
          <w:tcPr>
            <w:tcW w:w="1659" w:type="dxa"/>
            <w:hideMark/>
          </w:tcPr>
          <w:p w14:paraId="78D4DAB2" w14:textId="77777777" w:rsidR="007D49E9" w:rsidRPr="00657F2A" w:rsidRDefault="007D49E9" w:rsidP="007D49E9">
            <w:pPr>
              <w:ind w:firstLine="0"/>
              <w:rPr>
                <w:lang w:val="vi-VN"/>
              </w:rPr>
            </w:pPr>
            <w:r w:rsidRPr="00657F2A">
              <w:rPr>
                <w:lang w:val="vi-VN"/>
              </w:rPr>
              <w:t>Lĩnh vực Lao động, Khoa học công nghệ, Giáo dục &amp; Đào tạo</w:t>
            </w:r>
          </w:p>
        </w:tc>
        <w:tc>
          <w:tcPr>
            <w:tcW w:w="5103" w:type="dxa"/>
            <w:hideMark/>
          </w:tcPr>
          <w:p w14:paraId="18D6D3EE" w14:textId="77777777" w:rsidR="007D49E9" w:rsidRPr="00657F2A" w:rsidRDefault="007D49E9" w:rsidP="007D49E9">
            <w:pPr>
              <w:ind w:firstLine="0"/>
              <w:rPr>
                <w:lang w:val="vi-VN"/>
              </w:rPr>
            </w:pPr>
            <w:r w:rsidRPr="00657F2A">
              <w:rPr>
                <w:lang w:val="vi-VN"/>
              </w:rPr>
              <w:t>a) Thẩm định hồ sơ người có công.</w:t>
            </w:r>
          </w:p>
          <w:p w14:paraId="328FEB03" w14:textId="77777777" w:rsidR="007D49E9" w:rsidRPr="00657F2A" w:rsidRDefault="007D49E9" w:rsidP="007D49E9">
            <w:pPr>
              <w:ind w:firstLine="0"/>
              <w:rPr>
                <w:lang w:val="vi-VN"/>
              </w:rPr>
            </w:pPr>
            <w:r w:rsidRPr="00657F2A">
              <w:rPr>
                <w:lang w:val="vi-VN"/>
              </w:rPr>
              <w:t>b) Thẩm định cấp giấy chứng nhận kiểm định kỹ thuật an toàn.</w:t>
            </w:r>
          </w:p>
          <w:p w14:paraId="31BD1045" w14:textId="77777777" w:rsidR="007D49E9" w:rsidRPr="00657F2A" w:rsidRDefault="007D49E9" w:rsidP="007D49E9">
            <w:pPr>
              <w:ind w:firstLine="0"/>
              <w:rPr>
                <w:lang w:val="vi-VN"/>
              </w:rPr>
            </w:pPr>
            <w:r w:rsidRPr="00657F2A">
              <w:rPr>
                <w:lang w:val="vi-VN"/>
              </w:rPr>
              <w:t>c) Hợp tác khoa học công nghệ có yếu tố nước ngoài.</w:t>
            </w:r>
          </w:p>
          <w:p w14:paraId="75C9D847" w14:textId="77777777" w:rsidR="007D49E9" w:rsidRPr="00657F2A" w:rsidRDefault="007D49E9" w:rsidP="007D49E9">
            <w:pPr>
              <w:ind w:firstLine="0"/>
              <w:rPr>
                <w:lang w:val="vi-VN"/>
              </w:rPr>
            </w:pPr>
            <w:r w:rsidRPr="00657F2A">
              <w:rPr>
                <w:lang w:val="vi-VN"/>
              </w:rPr>
              <w:lastRenderedPageBreak/>
              <w:t>d) Thẩm định hồ sơ cấp phép trong quản lý nhà nước về KH&amp;CN.</w:t>
            </w:r>
          </w:p>
          <w:p w14:paraId="1C7ADC8F" w14:textId="77777777" w:rsidR="007D49E9" w:rsidRPr="00657F2A" w:rsidRDefault="007D49E9" w:rsidP="007D49E9">
            <w:pPr>
              <w:ind w:firstLine="0"/>
              <w:rPr>
                <w:lang w:val="vi-VN"/>
              </w:rPr>
            </w:pPr>
            <w:r w:rsidRPr="00657F2A">
              <w:rPr>
                <w:lang w:val="vi-VN"/>
              </w:rPr>
              <w:t>đ) Thẩm định, giám định công nghệ dự án đầu tư.</w:t>
            </w:r>
          </w:p>
          <w:p w14:paraId="3EFAE15C" w14:textId="77777777" w:rsidR="007D49E9" w:rsidRPr="00657F2A" w:rsidRDefault="007D49E9" w:rsidP="007D49E9">
            <w:pPr>
              <w:ind w:firstLine="0"/>
              <w:rPr>
                <w:lang w:val="vi-VN"/>
              </w:rPr>
            </w:pPr>
            <w:r w:rsidRPr="00657F2A">
              <w:rPr>
                <w:lang w:val="vi-VN"/>
              </w:rPr>
              <w:t>e) Phân bổ, thẩm định đề tài nghiên cứu khoa học.</w:t>
            </w:r>
          </w:p>
          <w:p w14:paraId="73DC8730" w14:textId="77777777" w:rsidR="007D49E9" w:rsidRPr="00657F2A" w:rsidRDefault="007D49E9" w:rsidP="007D49E9">
            <w:pPr>
              <w:ind w:firstLine="0"/>
              <w:rPr>
                <w:lang w:val="vi-VN"/>
              </w:rPr>
            </w:pPr>
            <w:r w:rsidRPr="00657F2A">
              <w:rPr>
                <w:lang w:val="vi-VN"/>
              </w:rPr>
              <w:t>g) Quản lý cấp phát văn bằng, chứng chỉ đào tạo.</w:t>
            </w:r>
          </w:p>
          <w:p w14:paraId="6FCEE5B4" w14:textId="77777777" w:rsidR="007D49E9" w:rsidRPr="00657F2A" w:rsidRDefault="007D49E9" w:rsidP="007D49E9">
            <w:pPr>
              <w:ind w:firstLine="0"/>
              <w:rPr>
                <w:lang w:val="vi-VN"/>
              </w:rPr>
            </w:pPr>
            <w:r w:rsidRPr="00657F2A">
              <w:rPr>
                <w:lang w:val="vi-VN"/>
              </w:rPr>
              <w:t>h) Thẩm định chương trình đào tạo.</w:t>
            </w:r>
          </w:p>
          <w:p w14:paraId="46A40EB2" w14:textId="77777777" w:rsidR="007D49E9" w:rsidRPr="00657F2A" w:rsidRDefault="007D49E9" w:rsidP="007D49E9">
            <w:pPr>
              <w:ind w:firstLine="0"/>
              <w:rPr>
                <w:lang w:val="vi-VN"/>
              </w:rPr>
            </w:pPr>
            <w:r w:rsidRPr="00657F2A">
              <w:rPr>
                <w:lang w:val="vi-VN"/>
              </w:rPr>
              <w:t>i) Tuyển sinh, đào tạo thuộc các trường công lập.</w:t>
            </w:r>
          </w:p>
          <w:p w14:paraId="5E53C939" w14:textId="77777777" w:rsidR="007D49E9" w:rsidRPr="00657F2A" w:rsidRDefault="007D49E9" w:rsidP="007D49E9">
            <w:pPr>
              <w:ind w:firstLine="0"/>
              <w:rPr>
                <w:lang w:val="vi-VN"/>
              </w:rPr>
            </w:pPr>
            <w:r w:rsidRPr="00657F2A">
              <w:rPr>
                <w:lang w:val="vi-VN"/>
              </w:rPr>
              <w:t>k) Thẩm định sách giáo khoa, giáo cụ.</w:t>
            </w:r>
          </w:p>
          <w:p w14:paraId="0262A0B9" w14:textId="77777777" w:rsidR="007D49E9" w:rsidRPr="00657F2A" w:rsidRDefault="007D49E9" w:rsidP="007D49E9">
            <w:pPr>
              <w:ind w:firstLine="0"/>
              <w:rPr>
                <w:lang w:val="vi-VN"/>
              </w:rPr>
            </w:pPr>
            <w:r w:rsidRPr="00657F2A">
              <w:rPr>
                <w:lang w:val="vi-VN"/>
              </w:rPr>
              <w:t>l) Quản lý dự án trong lĩnh vực giáo dục và đào tạo.</w:t>
            </w:r>
          </w:p>
        </w:tc>
        <w:tc>
          <w:tcPr>
            <w:tcW w:w="1843" w:type="dxa"/>
            <w:hideMark/>
          </w:tcPr>
          <w:p w14:paraId="1CBC8D96" w14:textId="77777777" w:rsidR="007D49E9" w:rsidRPr="00657F2A" w:rsidRDefault="007D49E9" w:rsidP="007D49E9">
            <w:pPr>
              <w:ind w:firstLine="0"/>
              <w:jc w:val="center"/>
              <w:rPr>
                <w:lang w:val="vi-VN"/>
              </w:rPr>
            </w:pPr>
            <w:r w:rsidRPr="00657F2A">
              <w:rPr>
                <w:lang w:val="vi-VN"/>
              </w:rPr>
              <w:lastRenderedPageBreak/>
              <w:t>05 năm</w:t>
            </w:r>
          </w:p>
        </w:tc>
      </w:tr>
      <w:tr w:rsidR="007D49E9" w:rsidRPr="00614ED4" w14:paraId="6F513D78" w14:textId="77777777" w:rsidTr="00DA627A">
        <w:tc>
          <w:tcPr>
            <w:tcW w:w="0" w:type="auto"/>
          </w:tcPr>
          <w:p w14:paraId="269A42F8" w14:textId="7F4E4D3F" w:rsidR="007D49E9" w:rsidRPr="00657F2A" w:rsidRDefault="007D49E9" w:rsidP="007D49E9">
            <w:pPr>
              <w:pStyle w:val="ListParagraph"/>
              <w:numPr>
                <w:ilvl w:val="0"/>
                <w:numId w:val="1"/>
              </w:numPr>
              <w:jc w:val="center"/>
              <w:rPr>
                <w:lang w:val="vi-VN"/>
              </w:rPr>
            </w:pPr>
          </w:p>
        </w:tc>
        <w:tc>
          <w:tcPr>
            <w:tcW w:w="8605" w:type="dxa"/>
            <w:gridSpan w:val="3"/>
            <w:hideMark/>
          </w:tcPr>
          <w:p w14:paraId="567C0824" w14:textId="1182627C" w:rsidR="007D49E9" w:rsidRPr="004A2D4A" w:rsidRDefault="007D49E9" w:rsidP="007D49E9">
            <w:pPr>
              <w:ind w:firstLine="0"/>
              <w:rPr>
                <w:lang w:val="vi-VN"/>
              </w:rPr>
            </w:pPr>
            <w:r w:rsidRPr="00657F2A">
              <w:rPr>
                <w:b/>
                <w:bCs/>
                <w:lang w:val="vi-VN"/>
              </w:rPr>
              <w:t>T</w:t>
            </w:r>
            <w:r w:rsidR="004A2D4A" w:rsidRPr="00657F2A">
              <w:rPr>
                <w:b/>
                <w:bCs/>
                <w:lang w:val="vi-VN"/>
              </w:rPr>
              <w:t xml:space="preserve">ại </w:t>
            </w:r>
            <w:r w:rsidR="004A2D4A" w:rsidRPr="001B5BD5">
              <w:rPr>
                <w:b/>
                <w:bCs/>
                <w:lang w:val="vi-VN"/>
              </w:rPr>
              <w:t>chính quyền địa phương</w:t>
            </w:r>
            <w:r w:rsidR="004A2D4A" w:rsidRPr="00657F2A">
              <w:rPr>
                <w:b/>
                <w:bCs/>
                <w:lang w:val="vi-VN"/>
              </w:rPr>
              <w:t xml:space="preserve"> cấp tỉnh, thành phố trực thuộc </w:t>
            </w:r>
            <w:r w:rsidR="004A2D4A" w:rsidRPr="004A2D4A">
              <w:rPr>
                <w:b/>
                <w:bCs/>
                <w:lang w:val="vi-VN"/>
              </w:rPr>
              <w:t>TW</w:t>
            </w:r>
          </w:p>
        </w:tc>
      </w:tr>
      <w:tr w:rsidR="007D49E9" w:rsidRPr="00657F2A" w14:paraId="7D7C07D4" w14:textId="77777777" w:rsidTr="007D49E9">
        <w:tc>
          <w:tcPr>
            <w:tcW w:w="0" w:type="auto"/>
          </w:tcPr>
          <w:p w14:paraId="0245E1BF" w14:textId="7C599139" w:rsidR="007D49E9" w:rsidRPr="00657F2A" w:rsidRDefault="007D49E9" w:rsidP="00771CD2">
            <w:pPr>
              <w:pStyle w:val="ListParagraph"/>
              <w:numPr>
                <w:ilvl w:val="0"/>
                <w:numId w:val="2"/>
              </w:numPr>
              <w:jc w:val="center"/>
              <w:rPr>
                <w:lang w:val="vi-VN"/>
              </w:rPr>
            </w:pPr>
          </w:p>
        </w:tc>
        <w:tc>
          <w:tcPr>
            <w:tcW w:w="1659" w:type="dxa"/>
            <w:hideMark/>
          </w:tcPr>
          <w:p w14:paraId="4DF208AB" w14:textId="77777777" w:rsidR="007D49E9" w:rsidRPr="00657F2A" w:rsidRDefault="007D49E9" w:rsidP="007D49E9">
            <w:pPr>
              <w:ind w:firstLine="0"/>
              <w:rPr>
                <w:lang w:val="vi-VN"/>
              </w:rPr>
            </w:pPr>
            <w:r w:rsidRPr="00657F2A">
              <w:rPr>
                <w:lang w:val="vi-VN"/>
              </w:rPr>
              <w:t>Lĩnh vực Hoạt động xây dựng &amp; Quản lý chất lượng</w:t>
            </w:r>
          </w:p>
        </w:tc>
        <w:tc>
          <w:tcPr>
            <w:tcW w:w="5103" w:type="dxa"/>
          </w:tcPr>
          <w:p w14:paraId="526FD0A2" w14:textId="77777777" w:rsidR="007D49E9" w:rsidRPr="00D44EA4" w:rsidRDefault="007D49E9" w:rsidP="007D49E9">
            <w:pPr>
              <w:ind w:firstLine="0"/>
              <w:rPr>
                <w:lang w:val="vi-VN"/>
              </w:rPr>
            </w:pPr>
            <w:r w:rsidRPr="00D44EA4">
              <w:rPr>
                <w:lang w:val="vi-VN"/>
              </w:rPr>
              <w:t>a) Thẩm định: Báo cáo nghiên cứu khả thi đầu tư xây dựng; Báo cáo kinh tế - kỹ thuật; Thiết kế xây dựng triển khai sau thiết kế cơ sở.</w:t>
            </w:r>
          </w:p>
          <w:p w14:paraId="73EBDA60" w14:textId="77777777" w:rsidR="007D49E9" w:rsidRPr="00D44EA4" w:rsidRDefault="007D49E9" w:rsidP="007D49E9">
            <w:pPr>
              <w:ind w:firstLine="0"/>
              <w:rPr>
                <w:lang w:val="vi-VN"/>
              </w:rPr>
            </w:pPr>
            <w:r w:rsidRPr="00D44EA4">
              <w:rPr>
                <w:lang w:val="vi-VN"/>
              </w:rPr>
              <w:t xml:space="preserve">b) Cấp phép: Cấp, điều chỉnh, gia hạn, thu hồi Giấy phép xây dựng </w:t>
            </w:r>
            <w:r w:rsidRPr="00D44EA4">
              <w:rPr>
                <w:b/>
                <w:bCs/>
                <w:lang w:val="vi-VN"/>
              </w:rPr>
              <w:t>đối với công trình cấp đặc biệt, cấp I, cấp II</w:t>
            </w:r>
            <w:r w:rsidRPr="00D44EA4">
              <w:rPr>
                <w:lang w:val="vi-VN"/>
              </w:rPr>
              <w:t>; Cấp Giấy phép cho nhà thầu nước ngoài.</w:t>
            </w:r>
          </w:p>
          <w:p w14:paraId="477DC892" w14:textId="77777777" w:rsidR="007D49E9" w:rsidRPr="00924626" w:rsidRDefault="007D49E9" w:rsidP="007D49E9">
            <w:pPr>
              <w:ind w:firstLine="0"/>
              <w:rPr>
                <w:lang w:val="vi-VN"/>
              </w:rPr>
            </w:pPr>
            <w:r w:rsidRPr="00D44EA4">
              <w:rPr>
                <w:lang w:val="vi-VN"/>
              </w:rPr>
              <w:t>c) Quản lý chất lượng: Kiểm tra công tác nghiệm thu công trình; Thẩm định, cấp Giấy chứng nhận hoạt động thí nghiệm (LAS-XD).</w:t>
            </w:r>
          </w:p>
          <w:p w14:paraId="2E4797C0" w14:textId="3F56DF4C" w:rsidR="007D49E9" w:rsidRPr="00924626" w:rsidRDefault="007D49E9" w:rsidP="007D49E9">
            <w:pPr>
              <w:ind w:firstLine="0"/>
              <w:rPr>
                <w:lang w:val="vi-VN"/>
              </w:rPr>
            </w:pPr>
            <w:r w:rsidRPr="00924626">
              <w:rPr>
                <w:lang w:val="vi-VN"/>
              </w:rPr>
              <w:t>d) Sát hạch, cấp Chứng chỉ hành nghề</w:t>
            </w:r>
            <w:r w:rsidR="004A2D4A" w:rsidRPr="004A2D4A">
              <w:rPr>
                <w:lang w:val="vi-VN"/>
              </w:rPr>
              <w:t>, chứng chỉ năng lực trong</w:t>
            </w:r>
            <w:r w:rsidRPr="00924626">
              <w:rPr>
                <w:lang w:val="vi-VN"/>
              </w:rPr>
              <w:t xml:space="preserve"> hoạt động xây dựng</w:t>
            </w:r>
          </w:p>
        </w:tc>
        <w:tc>
          <w:tcPr>
            <w:tcW w:w="1843" w:type="dxa"/>
            <w:hideMark/>
          </w:tcPr>
          <w:p w14:paraId="0B956623" w14:textId="77777777" w:rsidR="007D49E9" w:rsidRPr="00657F2A" w:rsidRDefault="007D49E9" w:rsidP="007D49E9">
            <w:pPr>
              <w:ind w:firstLine="0"/>
              <w:jc w:val="center"/>
              <w:rPr>
                <w:lang w:val="vi-VN"/>
              </w:rPr>
            </w:pPr>
            <w:r w:rsidRPr="00657F2A">
              <w:rPr>
                <w:lang w:val="vi-VN"/>
              </w:rPr>
              <w:t>03 năm</w:t>
            </w:r>
          </w:p>
        </w:tc>
      </w:tr>
      <w:tr w:rsidR="007D49E9" w:rsidRPr="00657F2A" w14:paraId="1A2AA8D9" w14:textId="77777777" w:rsidTr="007D49E9">
        <w:tc>
          <w:tcPr>
            <w:tcW w:w="0" w:type="auto"/>
          </w:tcPr>
          <w:p w14:paraId="2648127D" w14:textId="77777777" w:rsidR="007D49E9" w:rsidRPr="00657F2A" w:rsidRDefault="007D49E9" w:rsidP="00771CD2">
            <w:pPr>
              <w:pStyle w:val="ListParagraph"/>
              <w:numPr>
                <w:ilvl w:val="0"/>
                <w:numId w:val="2"/>
              </w:numPr>
              <w:jc w:val="center"/>
              <w:rPr>
                <w:lang w:val="vi-VN"/>
              </w:rPr>
            </w:pPr>
          </w:p>
        </w:tc>
        <w:tc>
          <w:tcPr>
            <w:tcW w:w="1659" w:type="dxa"/>
          </w:tcPr>
          <w:p w14:paraId="35FA19B5" w14:textId="759FBED6" w:rsidR="007D49E9" w:rsidRPr="00C01AB6" w:rsidRDefault="007D49E9" w:rsidP="007D49E9">
            <w:pPr>
              <w:ind w:firstLine="0"/>
              <w:rPr>
                <w:lang w:val="vi-VN"/>
              </w:rPr>
            </w:pPr>
            <w:r w:rsidRPr="00C01AB6">
              <w:rPr>
                <w:lang w:val="vi-VN"/>
              </w:rPr>
              <w:t>Lĩnh vực Vật liệu xây dựng</w:t>
            </w:r>
          </w:p>
        </w:tc>
        <w:tc>
          <w:tcPr>
            <w:tcW w:w="5103" w:type="dxa"/>
          </w:tcPr>
          <w:p w14:paraId="3E4EA832" w14:textId="77777777" w:rsidR="007D49E9" w:rsidRPr="00C01AB6" w:rsidRDefault="007D49E9" w:rsidP="007D49E9">
            <w:pPr>
              <w:ind w:firstLine="0"/>
              <w:rPr>
                <w:lang w:val="vi-VN"/>
              </w:rPr>
            </w:pPr>
            <w:r w:rsidRPr="00C01AB6">
              <w:rPr>
                <w:lang w:val="vi-VN"/>
              </w:rPr>
              <w:t>a) Tiếp nhận hồ sơ công bố hợp quy sản phẩm, hàng hóa vật liệu xây dựng.</w:t>
            </w:r>
          </w:p>
          <w:p w14:paraId="56B8F57E" w14:textId="72F41B63" w:rsidR="007D49E9" w:rsidRPr="00E15705" w:rsidRDefault="007D49E9" w:rsidP="007D49E9">
            <w:pPr>
              <w:ind w:firstLine="0"/>
              <w:rPr>
                <w:lang w:val="vi-VN"/>
              </w:rPr>
            </w:pPr>
            <w:r w:rsidRPr="00C01AB6">
              <w:rPr>
                <w:lang w:val="vi-VN"/>
              </w:rPr>
              <w:t>b) Thẩm định, cấp Giấy chứng nhận đăng ký hoạt động thử nghiệm, chứng nhận chất lượng vật liệu xây dựng.</w:t>
            </w:r>
          </w:p>
        </w:tc>
        <w:tc>
          <w:tcPr>
            <w:tcW w:w="1843" w:type="dxa"/>
          </w:tcPr>
          <w:p w14:paraId="10AEBA38" w14:textId="7129FCF5" w:rsidR="007D49E9" w:rsidRPr="00657F2A" w:rsidRDefault="007D49E9" w:rsidP="007D49E9">
            <w:pPr>
              <w:ind w:firstLine="0"/>
              <w:jc w:val="center"/>
              <w:rPr>
                <w:lang w:val="vi-VN"/>
              </w:rPr>
            </w:pPr>
            <w:r w:rsidRPr="00657F2A">
              <w:rPr>
                <w:lang w:val="vi-VN"/>
              </w:rPr>
              <w:t>05 năm</w:t>
            </w:r>
          </w:p>
        </w:tc>
      </w:tr>
      <w:tr w:rsidR="007D49E9" w:rsidRPr="00657F2A" w14:paraId="37C940E1" w14:textId="77777777" w:rsidTr="007D49E9">
        <w:tc>
          <w:tcPr>
            <w:tcW w:w="0" w:type="auto"/>
          </w:tcPr>
          <w:p w14:paraId="1A455C49" w14:textId="13252149" w:rsidR="007D49E9" w:rsidRPr="00657F2A" w:rsidRDefault="007D49E9" w:rsidP="00771CD2">
            <w:pPr>
              <w:pStyle w:val="ListParagraph"/>
              <w:numPr>
                <w:ilvl w:val="0"/>
                <w:numId w:val="2"/>
              </w:numPr>
              <w:jc w:val="center"/>
              <w:rPr>
                <w:lang w:val="vi-VN"/>
              </w:rPr>
            </w:pPr>
          </w:p>
        </w:tc>
        <w:tc>
          <w:tcPr>
            <w:tcW w:w="1659" w:type="dxa"/>
            <w:hideMark/>
          </w:tcPr>
          <w:p w14:paraId="71F21131" w14:textId="77777777" w:rsidR="007D49E9" w:rsidRPr="00657F2A" w:rsidRDefault="007D49E9" w:rsidP="007D49E9">
            <w:pPr>
              <w:ind w:firstLine="0"/>
              <w:rPr>
                <w:lang w:val="vi-VN"/>
              </w:rPr>
            </w:pPr>
            <w:r w:rsidRPr="00657F2A">
              <w:rPr>
                <w:lang w:val="vi-VN"/>
              </w:rPr>
              <w:t>Lĩnh vực Quy hoạch - Kiến trúc</w:t>
            </w:r>
          </w:p>
        </w:tc>
        <w:tc>
          <w:tcPr>
            <w:tcW w:w="5103" w:type="dxa"/>
            <w:hideMark/>
          </w:tcPr>
          <w:p w14:paraId="6E8A793D" w14:textId="77777777" w:rsidR="007D49E9" w:rsidRPr="00657F2A" w:rsidRDefault="007D49E9" w:rsidP="007D49E9">
            <w:pPr>
              <w:ind w:firstLine="0"/>
              <w:rPr>
                <w:lang w:val="vi-VN"/>
              </w:rPr>
            </w:pPr>
            <w:r w:rsidRPr="00657F2A">
              <w:rPr>
                <w:lang w:val="vi-VN"/>
              </w:rPr>
              <w:t>a) Thẩm định: Nhiệm vụ và đồ án quy hoạch chi tiết 1/500, quy hoạch phân khu; Quy chế quản lý kiến trúc đô thị, Thiết kế đô thị.</w:t>
            </w:r>
          </w:p>
          <w:p w14:paraId="045E86A5" w14:textId="77777777" w:rsidR="007D49E9" w:rsidRPr="00657F2A" w:rsidRDefault="007D49E9" w:rsidP="007D49E9">
            <w:pPr>
              <w:ind w:firstLine="0"/>
              <w:rPr>
                <w:lang w:val="vi-VN"/>
              </w:rPr>
            </w:pPr>
            <w:r w:rsidRPr="00657F2A">
              <w:rPr>
                <w:lang w:val="vi-VN"/>
              </w:rPr>
              <w:t>b) Quản lý: Cấp Giấy phép quy hoạch; Cung cấp thông tin quy hoạch; Thỏa thuận kiến trúc, cốt nền; Tổ chức thi tuyển phương án kiến trúc.</w:t>
            </w:r>
          </w:p>
        </w:tc>
        <w:tc>
          <w:tcPr>
            <w:tcW w:w="1843" w:type="dxa"/>
            <w:hideMark/>
          </w:tcPr>
          <w:p w14:paraId="39602070" w14:textId="77777777" w:rsidR="007D49E9" w:rsidRPr="00657F2A" w:rsidRDefault="007D49E9" w:rsidP="007D49E9">
            <w:pPr>
              <w:ind w:firstLine="0"/>
              <w:jc w:val="center"/>
              <w:rPr>
                <w:lang w:val="vi-VN"/>
              </w:rPr>
            </w:pPr>
            <w:r w:rsidRPr="00657F2A">
              <w:rPr>
                <w:lang w:val="vi-VN"/>
              </w:rPr>
              <w:t>05 năm</w:t>
            </w:r>
          </w:p>
        </w:tc>
      </w:tr>
      <w:tr w:rsidR="007D49E9" w:rsidRPr="00657F2A" w14:paraId="78216F2B" w14:textId="77777777" w:rsidTr="007D49E9">
        <w:tc>
          <w:tcPr>
            <w:tcW w:w="0" w:type="auto"/>
          </w:tcPr>
          <w:p w14:paraId="3ECAC98F" w14:textId="127A9E73" w:rsidR="007D49E9" w:rsidRPr="00657F2A" w:rsidRDefault="007D49E9" w:rsidP="00771CD2">
            <w:pPr>
              <w:pStyle w:val="ListParagraph"/>
              <w:numPr>
                <w:ilvl w:val="0"/>
                <w:numId w:val="2"/>
              </w:numPr>
              <w:jc w:val="center"/>
              <w:rPr>
                <w:lang w:val="vi-VN"/>
              </w:rPr>
            </w:pPr>
          </w:p>
        </w:tc>
        <w:tc>
          <w:tcPr>
            <w:tcW w:w="1659" w:type="dxa"/>
            <w:hideMark/>
          </w:tcPr>
          <w:p w14:paraId="04A35A47" w14:textId="77777777" w:rsidR="007D49E9" w:rsidRPr="00657F2A" w:rsidRDefault="007D49E9" w:rsidP="007D49E9">
            <w:pPr>
              <w:ind w:firstLine="0"/>
              <w:rPr>
                <w:lang w:val="vi-VN"/>
              </w:rPr>
            </w:pPr>
            <w:r w:rsidRPr="00657F2A">
              <w:rPr>
                <w:lang w:val="vi-VN"/>
              </w:rPr>
              <w:t>Lĩnh vực Nhà ở &amp; Thị trường Bất động sản</w:t>
            </w:r>
          </w:p>
        </w:tc>
        <w:tc>
          <w:tcPr>
            <w:tcW w:w="5103" w:type="dxa"/>
            <w:hideMark/>
          </w:tcPr>
          <w:p w14:paraId="0B66EFBC" w14:textId="77777777" w:rsidR="007D49E9" w:rsidRPr="00792740" w:rsidRDefault="007D49E9" w:rsidP="007D49E9">
            <w:pPr>
              <w:ind w:firstLine="0"/>
              <w:rPr>
                <w:lang w:val="vi-VN"/>
              </w:rPr>
            </w:pPr>
            <w:r w:rsidRPr="00792740">
              <w:rPr>
                <w:lang w:val="vi-VN"/>
              </w:rPr>
              <w:t>a) Thẩm định &amp; Chấp thuận: Hồ sơ chuyển nhượng dự án BĐS; Chuyển nhượng quyền sử dụng đất đã có hạ tầng (phân lô bán nền); Thông báo nhà ở hình thành trong tương lai đủ điều kiện bán; Hồ sơ chấp thuận chủ trương đầu tư dự án cải tạo, xây dựng lại nhà chung cư.</w:t>
            </w:r>
          </w:p>
          <w:p w14:paraId="33732890" w14:textId="77777777" w:rsidR="007D49E9" w:rsidRPr="00792740" w:rsidRDefault="007D49E9" w:rsidP="007D49E9">
            <w:pPr>
              <w:ind w:firstLine="0"/>
              <w:rPr>
                <w:lang w:val="vi-VN"/>
              </w:rPr>
            </w:pPr>
            <w:r w:rsidRPr="00792740">
              <w:rPr>
                <w:lang w:val="vi-VN"/>
              </w:rPr>
              <w:t>b) Tổ chức thực hiện bán nhà ở thuộc tài sản công cho người đang thuê; Quản lý giá bán/thuê nhà ở xã hội.</w:t>
            </w:r>
          </w:p>
          <w:p w14:paraId="1581F00C" w14:textId="24D0408C" w:rsidR="007D49E9" w:rsidRPr="00657F2A" w:rsidRDefault="007D49E9" w:rsidP="007D49E9">
            <w:pPr>
              <w:ind w:firstLine="0"/>
              <w:rPr>
                <w:lang w:val="vi-VN"/>
              </w:rPr>
            </w:pPr>
            <w:r w:rsidRPr="00792740">
              <w:rPr>
                <w:lang w:val="vi-VN"/>
              </w:rPr>
              <w:t>c) Cấp chứng chỉ: Tổ chức thi sát hạch và cấp Chứng chỉ hành nghề môi giới bất động sản.</w:t>
            </w:r>
          </w:p>
        </w:tc>
        <w:tc>
          <w:tcPr>
            <w:tcW w:w="1843" w:type="dxa"/>
            <w:hideMark/>
          </w:tcPr>
          <w:p w14:paraId="34E2B408" w14:textId="77777777" w:rsidR="007D49E9" w:rsidRPr="00657F2A" w:rsidRDefault="007D49E9" w:rsidP="007D49E9">
            <w:pPr>
              <w:ind w:firstLine="0"/>
              <w:jc w:val="center"/>
              <w:rPr>
                <w:lang w:val="vi-VN"/>
              </w:rPr>
            </w:pPr>
            <w:r w:rsidRPr="00657F2A">
              <w:rPr>
                <w:lang w:val="vi-VN"/>
              </w:rPr>
              <w:t>03 năm</w:t>
            </w:r>
          </w:p>
        </w:tc>
      </w:tr>
      <w:tr w:rsidR="007D49E9" w:rsidRPr="00657F2A" w14:paraId="0B5CDB7D" w14:textId="77777777" w:rsidTr="007D49E9">
        <w:tc>
          <w:tcPr>
            <w:tcW w:w="0" w:type="auto"/>
          </w:tcPr>
          <w:p w14:paraId="35B2C3C6" w14:textId="051D6CB6" w:rsidR="007D49E9" w:rsidRPr="00657F2A" w:rsidRDefault="007D49E9" w:rsidP="00771CD2">
            <w:pPr>
              <w:pStyle w:val="ListParagraph"/>
              <w:numPr>
                <w:ilvl w:val="0"/>
                <w:numId w:val="2"/>
              </w:numPr>
              <w:jc w:val="center"/>
              <w:rPr>
                <w:lang w:val="vi-VN"/>
              </w:rPr>
            </w:pPr>
          </w:p>
        </w:tc>
        <w:tc>
          <w:tcPr>
            <w:tcW w:w="1659" w:type="dxa"/>
            <w:hideMark/>
          </w:tcPr>
          <w:p w14:paraId="260D6636" w14:textId="77777777" w:rsidR="007D49E9" w:rsidRPr="00657F2A" w:rsidRDefault="007D49E9" w:rsidP="007D49E9">
            <w:pPr>
              <w:ind w:firstLine="0"/>
              <w:rPr>
                <w:lang w:val="vi-VN"/>
              </w:rPr>
            </w:pPr>
            <w:r w:rsidRPr="00657F2A">
              <w:rPr>
                <w:lang w:val="vi-VN"/>
              </w:rPr>
              <w:t>Lĩnh vực Hạ tầng kỹ thuật &amp; Phát triển đô thị</w:t>
            </w:r>
          </w:p>
        </w:tc>
        <w:tc>
          <w:tcPr>
            <w:tcW w:w="5103" w:type="dxa"/>
            <w:hideMark/>
          </w:tcPr>
          <w:p w14:paraId="6B16F2F1" w14:textId="77777777" w:rsidR="007D49E9" w:rsidRPr="00657F2A" w:rsidRDefault="007D49E9" w:rsidP="007D49E9">
            <w:pPr>
              <w:ind w:firstLine="0"/>
              <w:rPr>
                <w:lang w:val="vi-VN"/>
              </w:rPr>
            </w:pPr>
            <w:r w:rsidRPr="00657F2A">
              <w:rPr>
                <w:lang w:val="vi-VN"/>
              </w:rPr>
              <w:t>a) Cấp phép: Giấy phép chặt hạ, dịch chuyển cây xanh đô thị; Thỏa thuận đấu nối hệ thống cấp nước, thoát nước, chiếu sáng.</w:t>
            </w:r>
          </w:p>
          <w:p w14:paraId="7AE0EDA4" w14:textId="77777777" w:rsidR="007D49E9" w:rsidRPr="00924626" w:rsidRDefault="007D49E9" w:rsidP="007D49E9">
            <w:pPr>
              <w:ind w:firstLine="0"/>
              <w:rPr>
                <w:lang w:val="vi-VN"/>
              </w:rPr>
            </w:pPr>
            <w:r w:rsidRPr="00657F2A">
              <w:rPr>
                <w:lang w:val="vi-VN"/>
              </w:rPr>
              <w:t>b) Thẩm định: Khu vực phát triển đô thị; Hồ sơ đề xuất khu vực phát triển đô thị.</w:t>
            </w:r>
          </w:p>
          <w:p w14:paraId="56D86D12" w14:textId="20D7B724" w:rsidR="007D49E9" w:rsidRPr="00924626" w:rsidRDefault="007D49E9" w:rsidP="007D49E9">
            <w:pPr>
              <w:ind w:firstLine="0"/>
              <w:rPr>
                <w:lang w:val="vi-VN"/>
              </w:rPr>
            </w:pPr>
            <w:r w:rsidRPr="00924626">
              <w:rPr>
                <w:lang w:val="vi-VN"/>
              </w:rPr>
              <w:t>c) Quản lý, cấp phép, thỏa thuận các dự án xây dựng không gian ngầm đô thị và sử dụng chung công trình hạ tầng kỹ thuật đô thị.</w:t>
            </w:r>
          </w:p>
        </w:tc>
        <w:tc>
          <w:tcPr>
            <w:tcW w:w="1843" w:type="dxa"/>
            <w:hideMark/>
          </w:tcPr>
          <w:p w14:paraId="47DD2EE5" w14:textId="77777777" w:rsidR="007D49E9" w:rsidRPr="00657F2A" w:rsidRDefault="007D49E9" w:rsidP="007D49E9">
            <w:pPr>
              <w:ind w:firstLine="0"/>
              <w:jc w:val="center"/>
              <w:rPr>
                <w:lang w:val="vi-VN"/>
              </w:rPr>
            </w:pPr>
            <w:r w:rsidRPr="00657F2A">
              <w:rPr>
                <w:lang w:val="vi-VN"/>
              </w:rPr>
              <w:t>05 năm</w:t>
            </w:r>
          </w:p>
        </w:tc>
      </w:tr>
      <w:tr w:rsidR="007D49E9" w:rsidRPr="00657F2A" w14:paraId="23CD1C50" w14:textId="77777777" w:rsidTr="007D49E9">
        <w:tc>
          <w:tcPr>
            <w:tcW w:w="0" w:type="auto"/>
          </w:tcPr>
          <w:p w14:paraId="045D0B27" w14:textId="54E027CE" w:rsidR="007D49E9" w:rsidRPr="00657F2A" w:rsidRDefault="007D49E9" w:rsidP="00771CD2">
            <w:pPr>
              <w:pStyle w:val="ListParagraph"/>
              <w:numPr>
                <w:ilvl w:val="0"/>
                <w:numId w:val="2"/>
              </w:numPr>
              <w:jc w:val="center"/>
              <w:rPr>
                <w:lang w:val="vi-VN"/>
              </w:rPr>
            </w:pPr>
          </w:p>
        </w:tc>
        <w:tc>
          <w:tcPr>
            <w:tcW w:w="1659" w:type="dxa"/>
            <w:hideMark/>
          </w:tcPr>
          <w:p w14:paraId="00818840" w14:textId="1C1D101D" w:rsidR="007D49E9" w:rsidRPr="00924626" w:rsidRDefault="007D49E9" w:rsidP="007D49E9">
            <w:pPr>
              <w:ind w:firstLine="0"/>
              <w:rPr>
                <w:lang w:val="vi-VN"/>
              </w:rPr>
            </w:pPr>
            <w:r w:rsidRPr="00657F2A">
              <w:rPr>
                <w:lang w:val="vi-VN"/>
              </w:rPr>
              <w:t>Lĩnh vực Quản lý Vận tải, Đào tạo</w:t>
            </w:r>
          </w:p>
        </w:tc>
        <w:tc>
          <w:tcPr>
            <w:tcW w:w="5103" w:type="dxa"/>
            <w:hideMark/>
          </w:tcPr>
          <w:p w14:paraId="46BE20FE" w14:textId="77777777" w:rsidR="007D49E9" w:rsidRPr="00792740" w:rsidRDefault="007D49E9" w:rsidP="007D49E9">
            <w:pPr>
              <w:ind w:firstLine="0"/>
              <w:rPr>
                <w:lang w:val="vi-VN"/>
              </w:rPr>
            </w:pPr>
            <w:r w:rsidRPr="00792740">
              <w:rPr>
                <w:lang w:val="vi-VN"/>
              </w:rPr>
              <w:t>a) Cấp, thu hồi Giấy phép kinh doanh vận tải; Cấp phù hiệu, biển hiệu xe ô tô; Giấy phép liên vận quốc tế; Đăng ký khai thác tuyến.</w:t>
            </w:r>
          </w:p>
          <w:p w14:paraId="257ADDD5" w14:textId="2B6D1D52" w:rsidR="007D49E9" w:rsidRPr="00657F2A" w:rsidRDefault="007D49E9" w:rsidP="007D49E9">
            <w:pPr>
              <w:ind w:firstLine="0"/>
              <w:rPr>
                <w:lang w:val="vi-VN"/>
              </w:rPr>
            </w:pPr>
            <w:r w:rsidRPr="00792740">
              <w:rPr>
                <w:lang w:val="vi-VN"/>
              </w:rPr>
              <w:t>b) Quản lý công tác đào tạo; Thẩm định Trung tâm sát hạch lái xe đủ điều kiện hoạt động.</w:t>
            </w:r>
          </w:p>
        </w:tc>
        <w:tc>
          <w:tcPr>
            <w:tcW w:w="1843" w:type="dxa"/>
            <w:hideMark/>
          </w:tcPr>
          <w:p w14:paraId="759D04C6" w14:textId="77777777" w:rsidR="007D49E9" w:rsidRPr="00657F2A" w:rsidRDefault="007D49E9" w:rsidP="007D49E9">
            <w:pPr>
              <w:ind w:firstLine="0"/>
              <w:jc w:val="center"/>
              <w:rPr>
                <w:lang w:val="vi-VN"/>
              </w:rPr>
            </w:pPr>
            <w:r w:rsidRPr="00657F2A">
              <w:rPr>
                <w:lang w:val="vi-VN"/>
              </w:rPr>
              <w:t>03 năm</w:t>
            </w:r>
          </w:p>
        </w:tc>
      </w:tr>
      <w:tr w:rsidR="007D49E9" w:rsidRPr="00657F2A" w14:paraId="5C877908" w14:textId="77777777" w:rsidTr="007D49E9">
        <w:tc>
          <w:tcPr>
            <w:tcW w:w="0" w:type="auto"/>
          </w:tcPr>
          <w:p w14:paraId="0EC3F09F" w14:textId="3663F1B0" w:rsidR="007D49E9" w:rsidRPr="00657F2A" w:rsidRDefault="007D49E9" w:rsidP="00771CD2">
            <w:pPr>
              <w:pStyle w:val="ListParagraph"/>
              <w:numPr>
                <w:ilvl w:val="0"/>
                <w:numId w:val="2"/>
              </w:numPr>
              <w:jc w:val="center"/>
              <w:rPr>
                <w:lang w:val="vi-VN"/>
              </w:rPr>
            </w:pPr>
          </w:p>
        </w:tc>
        <w:tc>
          <w:tcPr>
            <w:tcW w:w="1659" w:type="dxa"/>
            <w:hideMark/>
          </w:tcPr>
          <w:p w14:paraId="0DF2C926" w14:textId="77777777" w:rsidR="007D49E9" w:rsidRPr="00657F2A" w:rsidRDefault="007D49E9" w:rsidP="007D49E9">
            <w:pPr>
              <w:ind w:firstLine="0"/>
              <w:rPr>
                <w:lang w:val="vi-VN"/>
              </w:rPr>
            </w:pPr>
            <w:r w:rsidRPr="00657F2A">
              <w:rPr>
                <w:lang w:val="vi-VN"/>
              </w:rPr>
              <w:t>Lĩnh vực Kết cấu hạ tầng giao thông, Đăng kiểm &amp; Hành nghề XD</w:t>
            </w:r>
          </w:p>
        </w:tc>
        <w:tc>
          <w:tcPr>
            <w:tcW w:w="5103" w:type="dxa"/>
            <w:hideMark/>
          </w:tcPr>
          <w:p w14:paraId="363D2BBD" w14:textId="77777777" w:rsidR="007D49E9" w:rsidRPr="002C11C3" w:rsidRDefault="007D49E9" w:rsidP="007D49E9">
            <w:pPr>
              <w:ind w:firstLine="0"/>
              <w:rPr>
                <w:lang w:val="vi-VN"/>
              </w:rPr>
            </w:pPr>
            <w:r w:rsidRPr="002C11C3">
              <w:rPr>
                <w:lang w:val="vi-VN"/>
              </w:rPr>
              <w:t>a) Cấp phép thi công công trình thiết yếu, nút giao đấu nối vào quốc lộ, đường tỉnh; Thẩm định an toàn giao thông; Cấp phép lưu hành xe quá khổ, quá tải, siêu trường, siêu trọng.</w:t>
            </w:r>
          </w:p>
          <w:p w14:paraId="66A55EBA" w14:textId="77777777" w:rsidR="007D49E9" w:rsidRPr="00924626" w:rsidRDefault="007D49E9" w:rsidP="007D49E9">
            <w:pPr>
              <w:ind w:firstLine="0"/>
              <w:rPr>
                <w:lang w:val="vi-VN"/>
              </w:rPr>
            </w:pPr>
            <w:r w:rsidRPr="002C11C3">
              <w:rPr>
                <w:lang w:val="vi-VN"/>
              </w:rPr>
              <w:t>b) Quản lý công sản: Thu hồi, thanh lý, cho thuê quyền khai thác tài sản kết cấu hạ tầng đường sắt đô thị; Công bố mở/đóng luồng tuyến đường thủy nội địa; Chấp thuận vận tải siêu trường, siêu trọng trên đường thủy.</w:t>
            </w:r>
          </w:p>
          <w:p w14:paraId="319D9BBD" w14:textId="53405593" w:rsidR="007D49E9" w:rsidRPr="00924626" w:rsidRDefault="007D49E9" w:rsidP="007D49E9">
            <w:pPr>
              <w:ind w:firstLine="0"/>
              <w:rPr>
                <w:lang w:val="vi-VN"/>
              </w:rPr>
            </w:pPr>
            <w:r w:rsidRPr="00924626">
              <w:rPr>
                <w:lang w:val="vi-VN"/>
              </w:rPr>
              <w:t>c) Cấp Giấy chứng nhận cơ sở đào tạo thuyền viên; Thẩm định, chấp thuận hoạt động tàu lặn; Cấp phép nhập khẩu pháo hiệu hàng hải.</w:t>
            </w:r>
          </w:p>
          <w:p w14:paraId="258EDB1E" w14:textId="103EA06E" w:rsidR="007D49E9" w:rsidRPr="00657F2A" w:rsidRDefault="007D49E9" w:rsidP="007D49E9">
            <w:pPr>
              <w:ind w:firstLine="0"/>
              <w:rPr>
                <w:lang w:val="vi-VN"/>
              </w:rPr>
            </w:pPr>
            <w:r w:rsidRPr="00924626">
              <w:rPr>
                <w:lang w:val="vi-VN"/>
              </w:rPr>
              <w:t>d</w:t>
            </w:r>
            <w:r w:rsidRPr="002C11C3">
              <w:rPr>
                <w:lang w:val="vi-VN"/>
              </w:rPr>
              <w:t>) Đăng kiểm: Đăng kiểm viên kiểm định an toàn kỹ thuật xe cơ giới, phương tiện thủy nội địa.</w:t>
            </w:r>
          </w:p>
        </w:tc>
        <w:tc>
          <w:tcPr>
            <w:tcW w:w="1843" w:type="dxa"/>
            <w:hideMark/>
          </w:tcPr>
          <w:p w14:paraId="7478E21D" w14:textId="77777777" w:rsidR="007D49E9" w:rsidRPr="00657F2A" w:rsidRDefault="007D49E9" w:rsidP="007D49E9">
            <w:pPr>
              <w:ind w:firstLine="0"/>
              <w:jc w:val="center"/>
              <w:rPr>
                <w:lang w:val="vi-VN"/>
              </w:rPr>
            </w:pPr>
            <w:r w:rsidRPr="00657F2A">
              <w:rPr>
                <w:lang w:val="vi-VN"/>
              </w:rPr>
              <w:t>03 năm (Đăng kiểm: 02 - 03 năm)</w:t>
            </w:r>
          </w:p>
        </w:tc>
      </w:tr>
      <w:tr w:rsidR="007D49E9" w:rsidRPr="00614ED4" w14:paraId="40ABA55C" w14:textId="77777777" w:rsidTr="00DA627A">
        <w:tc>
          <w:tcPr>
            <w:tcW w:w="0" w:type="auto"/>
          </w:tcPr>
          <w:p w14:paraId="543B038B" w14:textId="333BBD56" w:rsidR="007D49E9" w:rsidRPr="00657F2A" w:rsidRDefault="007D49E9" w:rsidP="007D49E9">
            <w:pPr>
              <w:pStyle w:val="ListParagraph"/>
              <w:numPr>
                <w:ilvl w:val="0"/>
                <w:numId w:val="1"/>
              </w:numPr>
              <w:jc w:val="center"/>
              <w:rPr>
                <w:lang w:val="vi-VN"/>
              </w:rPr>
            </w:pPr>
          </w:p>
        </w:tc>
        <w:tc>
          <w:tcPr>
            <w:tcW w:w="8605" w:type="dxa"/>
            <w:gridSpan w:val="3"/>
            <w:hideMark/>
          </w:tcPr>
          <w:p w14:paraId="48460146" w14:textId="35037609" w:rsidR="007D49E9" w:rsidRPr="00792740" w:rsidRDefault="007D49E9" w:rsidP="007D49E9">
            <w:pPr>
              <w:ind w:firstLine="0"/>
              <w:rPr>
                <w:lang w:val="vi-VN"/>
              </w:rPr>
            </w:pPr>
            <w:r w:rsidRPr="00657F2A">
              <w:rPr>
                <w:b/>
                <w:bCs/>
                <w:lang w:val="vi-VN"/>
              </w:rPr>
              <w:t>T</w:t>
            </w:r>
            <w:r w:rsidR="004A2D4A" w:rsidRPr="00657F2A">
              <w:rPr>
                <w:b/>
                <w:bCs/>
                <w:lang w:val="vi-VN"/>
              </w:rPr>
              <w:t>ại</w:t>
            </w:r>
            <w:r w:rsidR="004A2D4A" w:rsidRPr="001B5BD5">
              <w:rPr>
                <w:b/>
                <w:bCs/>
                <w:lang w:val="vi-VN"/>
              </w:rPr>
              <w:t xml:space="preserve"> chính quyền địa phương</w:t>
            </w:r>
            <w:r w:rsidRPr="00657F2A">
              <w:rPr>
                <w:b/>
                <w:bCs/>
                <w:lang w:val="vi-VN"/>
              </w:rPr>
              <w:t xml:space="preserve"> </w:t>
            </w:r>
            <w:r w:rsidR="004A2D4A" w:rsidRPr="001B5BD5">
              <w:rPr>
                <w:b/>
                <w:bCs/>
                <w:lang w:val="vi-VN"/>
              </w:rPr>
              <w:t xml:space="preserve">cấp </w:t>
            </w:r>
            <w:r w:rsidR="004A2D4A" w:rsidRPr="00657F2A">
              <w:rPr>
                <w:b/>
                <w:bCs/>
                <w:lang w:val="vi-VN"/>
              </w:rPr>
              <w:t xml:space="preserve">xã, phường, đặc khu </w:t>
            </w:r>
          </w:p>
        </w:tc>
      </w:tr>
      <w:tr w:rsidR="007D49E9" w:rsidRPr="00657F2A" w14:paraId="451BF0C6" w14:textId="77777777" w:rsidTr="007D49E9">
        <w:tc>
          <w:tcPr>
            <w:tcW w:w="0" w:type="auto"/>
          </w:tcPr>
          <w:p w14:paraId="4BCC98D8" w14:textId="77777777" w:rsidR="007D49E9" w:rsidRPr="00657F2A" w:rsidRDefault="007D49E9" w:rsidP="00771CD2">
            <w:pPr>
              <w:pStyle w:val="ListParagraph"/>
              <w:numPr>
                <w:ilvl w:val="0"/>
                <w:numId w:val="2"/>
              </w:numPr>
              <w:jc w:val="center"/>
              <w:rPr>
                <w:lang w:val="vi-VN"/>
              </w:rPr>
            </w:pPr>
          </w:p>
        </w:tc>
        <w:tc>
          <w:tcPr>
            <w:tcW w:w="1659" w:type="dxa"/>
          </w:tcPr>
          <w:p w14:paraId="03106632" w14:textId="405F4846" w:rsidR="007D49E9" w:rsidRPr="00C01AB6" w:rsidRDefault="007D49E9" w:rsidP="007D49E9">
            <w:pPr>
              <w:ind w:firstLine="0"/>
              <w:rPr>
                <w:lang w:val="vi-VN"/>
              </w:rPr>
            </w:pPr>
            <w:r w:rsidRPr="00C01AB6">
              <w:rPr>
                <w:lang w:val="vi-VN"/>
              </w:rPr>
              <w:t xml:space="preserve">Nhóm Cấp phép xây dựng, Quy hoạch &amp; Nhà ở </w:t>
            </w:r>
          </w:p>
        </w:tc>
        <w:tc>
          <w:tcPr>
            <w:tcW w:w="5103" w:type="dxa"/>
          </w:tcPr>
          <w:p w14:paraId="58B88993" w14:textId="42F9F0DC" w:rsidR="007D49E9" w:rsidRPr="00C01AB6" w:rsidRDefault="007D49E9" w:rsidP="007D49E9">
            <w:pPr>
              <w:ind w:firstLine="0"/>
              <w:rPr>
                <w:lang w:val="vi-VN"/>
              </w:rPr>
            </w:pPr>
            <w:r w:rsidRPr="00C01AB6">
              <w:rPr>
                <w:lang w:val="vi-VN"/>
              </w:rPr>
              <w:t>a) Trực tiếp thụ lý hồ sơ cấp mới, sửa chữa, cải tạo, di dời, gia hạn, cấp lại, điều chỉnh Giấy phép xây dựng</w:t>
            </w:r>
            <w:r w:rsidRPr="00256311">
              <w:rPr>
                <w:lang w:val="vi-VN"/>
              </w:rPr>
              <w:t>.</w:t>
            </w:r>
          </w:p>
          <w:p w14:paraId="3A82B2D4" w14:textId="77777777" w:rsidR="007D49E9" w:rsidRPr="00C01AB6" w:rsidRDefault="007D49E9" w:rsidP="007D49E9">
            <w:pPr>
              <w:ind w:firstLine="0"/>
              <w:rPr>
                <w:lang w:val="vi-VN"/>
              </w:rPr>
            </w:pPr>
            <w:r w:rsidRPr="00C01AB6">
              <w:rPr>
                <w:lang w:val="vi-VN"/>
              </w:rPr>
              <w:t>b) Thẩm định nhiệm vụ, đồ án quy hoạch chi tiết dự án đầu tư xây dựng thuộc thẩm quyền UBND cấp xã; cung cấp thông tin quy hoạch.</w:t>
            </w:r>
          </w:p>
          <w:p w14:paraId="272D49D5" w14:textId="19603BD6" w:rsidR="007D49E9" w:rsidRPr="00E15705" w:rsidRDefault="007D49E9" w:rsidP="007D49E9">
            <w:pPr>
              <w:ind w:firstLine="0"/>
              <w:rPr>
                <w:lang w:val="vi-VN"/>
              </w:rPr>
            </w:pPr>
            <w:r w:rsidRPr="00C01AB6">
              <w:rPr>
                <w:lang w:val="vi-VN"/>
              </w:rPr>
              <w:t>c) Thụ lý hồ sơ Công nhận Ban quản trị nhà chung cư.</w:t>
            </w:r>
          </w:p>
        </w:tc>
        <w:tc>
          <w:tcPr>
            <w:tcW w:w="1843" w:type="dxa"/>
          </w:tcPr>
          <w:p w14:paraId="0F7636AB" w14:textId="684CF3F8" w:rsidR="007D49E9" w:rsidRPr="00657F2A" w:rsidRDefault="007D49E9" w:rsidP="007D49E9">
            <w:pPr>
              <w:ind w:firstLine="0"/>
              <w:jc w:val="center"/>
              <w:rPr>
                <w:lang w:val="vi-VN"/>
              </w:rPr>
            </w:pPr>
            <w:r w:rsidRPr="00657F2A">
              <w:rPr>
                <w:lang w:val="vi-VN"/>
              </w:rPr>
              <w:t>03 năm</w:t>
            </w:r>
          </w:p>
        </w:tc>
      </w:tr>
      <w:tr w:rsidR="007D49E9" w:rsidRPr="00614ED4" w14:paraId="540E549F" w14:textId="77777777" w:rsidTr="007D49E9">
        <w:tc>
          <w:tcPr>
            <w:tcW w:w="0" w:type="auto"/>
          </w:tcPr>
          <w:p w14:paraId="13F3867A" w14:textId="15DB6243" w:rsidR="007D49E9" w:rsidRPr="00657F2A" w:rsidRDefault="007D49E9" w:rsidP="00771CD2">
            <w:pPr>
              <w:pStyle w:val="ListParagraph"/>
              <w:numPr>
                <w:ilvl w:val="0"/>
                <w:numId w:val="2"/>
              </w:numPr>
              <w:jc w:val="center"/>
              <w:rPr>
                <w:lang w:val="vi-VN"/>
              </w:rPr>
            </w:pPr>
          </w:p>
        </w:tc>
        <w:tc>
          <w:tcPr>
            <w:tcW w:w="1659" w:type="dxa"/>
            <w:hideMark/>
          </w:tcPr>
          <w:p w14:paraId="007AB7D0" w14:textId="77777777" w:rsidR="007D49E9" w:rsidRPr="00657F2A" w:rsidRDefault="007D49E9" w:rsidP="007D49E9">
            <w:pPr>
              <w:ind w:firstLine="0"/>
              <w:rPr>
                <w:lang w:val="vi-VN"/>
              </w:rPr>
            </w:pPr>
            <w:r w:rsidRPr="00657F2A">
              <w:rPr>
                <w:lang w:val="vi-VN"/>
              </w:rPr>
              <w:t>Nhóm Quản lý Trật tự xây dựng &amp; Đô thị</w:t>
            </w:r>
          </w:p>
        </w:tc>
        <w:tc>
          <w:tcPr>
            <w:tcW w:w="5103" w:type="dxa"/>
            <w:hideMark/>
          </w:tcPr>
          <w:p w14:paraId="7EEA5098" w14:textId="77777777" w:rsidR="007D49E9" w:rsidRPr="00657F2A" w:rsidRDefault="007D49E9" w:rsidP="007D49E9">
            <w:pPr>
              <w:ind w:firstLine="0"/>
              <w:rPr>
                <w:lang w:val="vi-VN"/>
              </w:rPr>
            </w:pPr>
            <w:r w:rsidRPr="00657F2A">
              <w:rPr>
                <w:lang w:val="vi-VN"/>
              </w:rPr>
              <w:t>a) Tiếp nhận thông báo khởi công xây dựng công trình.</w:t>
            </w:r>
          </w:p>
          <w:p w14:paraId="191C8E0B" w14:textId="77777777" w:rsidR="007D49E9" w:rsidRPr="00657F2A" w:rsidRDefault="007D49E9" w:rsidP="007D49E9">
            <w:pPr>
              <w:ind w:firstLine="0"/>
              <w:rPr>
                <w:lang w:val="vi-VN"/>
              </w:rPr>
            </w:pPr>
            <w:r w:rsidRPr="00657F2A">
              <w:rPr>
                <w:lang w:val="vi-VN"/>
              </w:rPr>
              <w:t>b) Trực tiếp kiểm tra, giám sát việc xây dựng theo giấy phép trên địa bàn.</w:t>
            </w:r>
          </w:p>
          <w:p w14:paraId="51566967" w14:textId="77777777" w:rsidR="007D49E9" w:rsidRPr="00657F2A" w:rsidRDefault="007D49E9" w:rsidP="007D49E9">
            <w:pPr>
              <w:ind w:firstLine="0"/>
              <w:rPr>
                <w:lang w:val="vi-VN"/>
              </w:rPr>
            </w:pPr>
            <w:r w:rsidRPr="00657F2A">
              <w:rPr>
                <w:lang w:val="vi-VN"/>
              </w:rPr>
              <w:t>c) Lập biên bản vi phạm hành chính, tham mưu ra quyết định đình chỉ thi công, cưỡng chế phá dỡ công trình vi phạm.</w:t>
            </w:r>
          </w:p>
          <w:p w14:paraId="24E73ECA" w14:textId="78BB71F4" w:rsidR="007D49E9" w:rsidRPr="00E15705" w:rsidRDefault="007D49E9" w:rsidP="007D49E9">
            <w:pPr>
              <w:ind w:firstLine="0"/>
              <w:rPr>
                <w:lang w:val="vi-VN"/>
              </w:rPr>
            </w:pPr>
            <w:r w:rsidRPr="00657F2A">
              <w:rPr>
                <w:lang w:val="vi-VN"/>
              </w:rPr>
              <w:t>d) Quản lý trật tự vỉa hè, lòng đường; xử lý lấn chiếm hành lang an toàn giao thông đường bộ, đường sắt.</w:t>
            </w:r>
            <w:r w:rsidRPr="00E15705">
              <w:rPr>
                <w:lang w:val="vi-VN"/>
              </w:rPr>
              <w:t xml:space="preserve">Chấp thuận phương án </w:t>
            </w:r>
            <w:r w:rsidRPr="00E15705">
              <w:rPr>
                <w:lang w:val="vi-VN"/>
              </w:rPr>
              <w:lastRenderedPageBreak/>
              <w:t>bảo đảm an toàn giao thông trên địa bàn do cấp xã quản lý.</w:t>
            </w:r>
          </w:p>
        </w:tc>
        <w:tc>
          <w:tcPr>
            <w:tcW w:w="1843" w:type="dxa"/>
            <w:hideMark/>
          </w:tcPr>
          <w:p w14:paraId="5660A106" w14:textId="77777777" w:rsidR="007D49E9" w:rsidRPr="00657F2A" w:rsidRDefault="007D49E9" w:rsidP="007D49E9">
            <w:pPr>
              <w:ind w:firstLine="0"/>
              <w:jc w:val="center"/>
              <w:rPr>
                <w:lang w:val="vi-VN"/>
              </w:rPr>
            </w:pPr>
            <w:r w:rsidRPr="00657F2A">
              <w:rPr>
                <w:lang w:val="vi-VN"/>
              </w:rPr>
              <w:lastRenderedPageBreak/>
              <w:t>05 năm (luân chuyển địa bàn chéo)</w:t>
            </w:r>
          </w:p>
        </w:tc>
      </w:tr>
      <w:tr w:rsidR="007D49E9" w:rsidRPr="00614ED4" w14:paraId="4CB8B1DF" w14:textId="77777777" w:rsidTr="007D49E9">
        <w:tc>
          <w:tcPr>
            <w:tcW w:w="0" w:type="auto"/>
          </w:tcPr>
          <w:p w14:paraId="44D131C0" w14:textId="1C556BE6" w:rsidR="007D49E9" w:rsidRPr="00657F2A" w:rsidRDefault="007D49E9" w:rsidP="00771CD2">
            <w:pPr>
              <w:pStyle w:val="ListParagraph"/>
              <w:numPr>
                <w:ilvl w:val="0"/>
                <w:numId w:val="2"/>
              </w:numPr>
              <w:jc w:val="center"/>
              <w:rPr>
                <w:lang w:val="vi-VN"/>
              </w:rPr>
            </w:pPr>
          </w:p>
        </w:tc>
        <w:tc>
          <w:tcPr>
            <w:tcW w:w="1659" w:type="dxa"/>
            <w:hideMark/>
          </w:tcPr>
          <w:p w14:paraId="286E725C" w14:textId="77777777" w:rsidR="007D49E9" w:rsidRPr="00657F2A" w:rsidRDefault="007D49E9" w:rsidP="007D49E9">
            <w:pPr>
              <w:ind w:firstLine="0"/>
              <w:rPr>
                <w:lang w:val="vi-VN"/>
              </w:rPr>
            </w:pPr>
            <w:r w:rsidRPr="00657F2A">
              <w:rPr>
                <w:lang w:val="vi-VN"/>
              </w:rPr>
              <w:t>Nhóm Xác nhận &amp; Quản lý đất đai, nhà ở (Liên quan xây dựng)</w:t>
            </w:r>
          </w:p>
        </w:tc>
        <w:tc>
          <w:tcPr>
            <w:tcW w:w="5103" w:type="dxa"/>
            <w:hideMark/>
          </w:tcPr>
          <w:p w14:paraId="30260492" w14:textId="77777777" w:rsidR="007D49E9" w:rsidRPr="00657F2A" w:rsidRDefault="007D49E9" w:rsidP="007D49E9">
            <w:pPr>
              <w:ind w:firstLine="0"/>
              <w:rPr>
                <w:lang w:val="vi-VN"/>
              </w:rPr>
            </w:pPr>
            <w:r w:rsidRPr="00657F2A">
              <w:rPr>
                <w:lang w:val="vi-VN"/>
              </w:rPr>
              <w:t>a) Thẩm tra, xác nhận hiện trạng nhà ở, đất ở (đất không tranh chấp, phù hợp quy hoạch) để xin cấp phép xây dựng hoặc cấp Giấy chứng nhận quyền sở hữu nhà ở.</w:t>
            </w:r>
          </w:p>
          <w:p w14:paraId="77947229" w14:textId="77777777" w:rsidR="007D49E9" w:rsidRPr="00657F2A" w:rsidRDefault="007D49E9" w:rsidP="007D49E9">
            <w:pPr>
              <w:ind w:firstLine="0"/>
              <w:rPr>
                <w:lang w:val="vi-VN"/>
              </w:rPr>
            </w:pPr>
            <w:r w:rsidRPr="00657F2A">
              <w:rPr>
                <w:lang w:val="vi-VN"/>
              </w:rPr>
              <w:t>b) Xác nhận đơn đề nghị cấp điện, cấp nước sinh hoạt.</w:t>
            </w:r>
          </w:p>
          <w:p w14:paraId="4FB98098" w14:textId="77777777" w:rsidR="007D49E9" w:rsidRPr="00657F2A" w:rsidRDefault="007D49E9" w:rsidP="007D49E9">
            <w:pPr>
              <w:ind w:firstLine="0"/>
              <w:rPr>
                <w:lang w:val="vi-VN"/>
              </w:rPr>
            </w:pPr>
            <w:r w:rsidRPr="00657F2A">
              <w:rPr>
                <w:lang w:val="vi-VN"/>
              </w:rPr>
              <w:t>c) Tham gia Hội đồng hòa giải tranh chấp đất đai, mốc giới xây dựng, lối đi chung, hệ thống thoát nước thải.</w:t>
            </w:r>
          </w:p>
        </w:tc>
        <w:tc>
          <w:tcPr>
            <w:tcW w:w="1843" w:type="dxa"/>
            <w:hideMark/>
          </w:tcPr>
          <w:p w14:paraId="1A871EE3" w14:textId="77777777" w:rsidR="007D49E9" w:rsidRPr="00657F2A" w:rsidRDefault="007D49E9" w:rsidP="007D49E9">
            <w:pPr>
              <w:ind w:firstLine="0"/>
              <w:jc w:val="center"/>
              <w:rPr>
                <w:lang w:val="vi-VN"/>
              </w:rPr>
            </w:pPr>
            <w:r w:rsidRPr="00657F2A">
              <w:rPr>
                <w:lang w:val="vi-VN"/>
              </w:rPr>
              <w:t>05 năm (luân chuyển địa bàn chéo)</w:t>
            </w:r>
          </w:p>
        </w:tc>
      </w:tr>
      <w:tr w:rsidR="007D49E9" w:rsidRPr="00657F2A" w14:paraId="50B2039E" w14:textId="77777777" w:rsidTr="007D49E9">
        <w:tc>
          <w:tcPr>
            <w:tcW w:w="0" w:type="auto"/>
          </w:tcPr>
          <w:p w14:paraId="648C95D2" w14:textId="14191BF1" w:rsidR="007D49E9" w:rsidRPr="00657F2A" w:rsidRDefault="007D49E9" w:rsidP="00771CD2">
            <w:pPr>
              <w:pStyle w:val="ListParagraph"/>
              <w:numPr>
                <w:ilvl w:val="0"/>
                <w:numId w:val="2"/>
              </w:numPr>
              <w:jc w:val="center"/>
              <w:rPr>
                <w:lang w:val="vi-VN"/>
              </w:rPr>
            </w:pPr>
          </w:p>
        </w:tc>
        <w:tc>
          <w:tcPr>
            <w:tcW w:w="1659" w:type="dxa"/>
            <w:hideMark/>
          </w:tcPr>
          <w:p w14:paraId="005C8304" w14:textId="77777777" w:rsidR="007D49E9" w:rsidRPr="00657F2A" w:rsidRDefault="007D49E9" w:rsidP="007D49E9">
            <w:pPr>
              <w:ind w:firstLine="0"/>
              <w:rPr>
                <w:lang w:val="vi-VN"/>
              </w:rPr>
            </w:pPr>
            <w:r w:rsidRPr="00657F2A">
              <w:rPr>
                <w:lang w:val="vi-VN"/>
              </w:rPr>
              <w:t>Nhóm Quản lý Đầu tư công cấp Xã</w:t>
            </w:r>
          </w:p>
        </w:tc>
        <w:tc>
          <w:tcPr>
            <w:tcW w:w="5103" w:type="dxa"/>
            <w:hideMark/>
          </w:tcPr>
          <w:p w14:paraId="781AEF3D" w14:textId="77777777" w:rsidR="007D49E9" w:rsidRPr="00657F2A" w:rsidRDefault="007D49E9" w:rsidP="007D49E9">
            <w:pPr>
              <w:ind w:firstLine="0"/>
              <w:rPr>
                <w:lang w:val="vi-VN"/>
              </w:rPr>
            </w:pPr>
            <w:r w:rsidRPr="00657F2A">
              <w:rPr>
                <w:lang w:val="vi-VN"/>
              </w:rPr>
              <w:t>a) Phụ trách quản lý các dự án đầu tư xây dựng cơ bản do UBND cấp xã làm chủ đầu tư.</w:t>
            </w:r>
          </w:p>
          <w:p w14:paraId="6BF289B9" w14:textId="2EBB5F3E" w:rsidR="007D49E9" w:rsidRPr="00E15705" w:rsidRDefault="007D49E9" w:rsidP="007D49E9">
            <w:pPr>
              <w:ind w:firstLine="0"/>
              <w:rPr>
                <w:lang w:val="vi-VN"/>
              </w:rPr>
            </w:pPr>
            <w:r w:rsidRPr="00657F2A">
              <w:rPr>
                <w:lang w:val="vi-VN"/>
              </w:rPr>
              <w:t>b) Thẩm định, nghiệm thu khối lượng thi công các công trình sửa chữa, duy tu bảo dưỡng sử dụng ngân sách xã.</w:t>
            </w:r>
          </w:p>
          <w:p w14:paraId="20294A34" w14:textId="77777777" w:rsidR="007D49E9" w:rsidRPr="00792740" w:rsidRDefault="007D49E9" w:rsidP="007D49E9">
            <w:pPr>
              <w:ind w:firstLine="0"/>
              <w:rPr>
                <w:lang w:val="vi-VN"/>
              </w:rPr>
            </w:pPr>
            <w:r w:rsidRPr="00E15705">
              <w:rPr>
                <w:lang w:val="vi-VN"/>
              </w:rPr>
              <w:t>c) Tổ chức giao tài sản kết cấu hạ tầng chợ do cấp xã quản lý.</w:t>
            </w:r>
          </w:p>
          <w:p w14:paraId="3D52BCB1" w14:textId="630A564C" w:rsidR="007D49E9" w:rsidRPr="00792740" w:rsidRDefault="007D49E9" w:rsidP="007D49E9">
            <w:pPr>
              <w:ind w:firstLine="0"/>
              <w:rPr>
                <w:lang w:val="vi-VN"/>
              </w:rPr>
            </w:pPr>
            <w:r w:rsidRPr="00792740">
              <w:rPr>
                <w:lang w:val="vi-VN"/>
              </w:rPr>
              <w:t>d) Hỗ trợ đầu tư xây dựng phát triển thủy lợi nhỏ, thủy lợi nội đồng.</w:t>
            </w:r>
          </w:p>
        </w:tc>
        <w:tc>
          <w:tcPr>
            <w:tcW w:w="1843" w:type="dxa"/>
            <w:hideMark/>
          </w:tcPr>
          <w:p w14:paraId="2A1DB4E8" w14:textId="77777777" w:rsidR="007D49E9" w:rsidRPr="00657F2A" w:rsidRDefault="007D49E9" w:rsidP="007D49E9">
            <w:pPr>
              <w:ind w:firstLine="0"/>
              <w:jc w:val="center"/>
              <w:rPr>
                <w:lang w:val="vi-VN"/>
              </w:rPr>
            </w:pPr>
            <w:r w:rsidRPr="00657F2A">
              <w:rPr>
                <w:lang w:val="vi-VN"/>
              </w:rPr>
              <w:t>03 năm</w:t>
            </w:r>
          </w:p>
        </w:tc>
      </w:tr>
      <w:tr w:rsidR="007D49E9" w:rsidRPr="00657F2A" w14:paraId="3931D74D" w14:textId="77777777" w:rsidTr="007D49E9">
        <w:tc>
          <w:tcPr>
            <w:tcW w:w="0" w:type="auto"/>
          </w:tcPr>
          <w:p w14:paraId="5841AE59" w14:textId="2251A7AC" w:rsidR="007D49E9" w:rsidRPr="00657F2A" w:rsidRDefault="007D49E9" w:rsidP="00771CD2">
            <w:pPr>
              <w:pStyle w:val="ListParagraph"/>
              <w:numPr>
                <w:ilvl w:val="0"/>
                <w:numId w:val="2"/>
              </w:numPr>
              <w:jc w:val="center"/>
              <w:rPr>
                <w:lang w:val="vi-VN"/>
              </w:rPr>
            </w:pPr>
          </w:p>
        </w:tc>
        <w:tc>
          <w:tcPr>
            <w:tcW w:w="1659" w:type="dxa"/>
            <w:hideMark/>
          </w:tcPr>
          <w:p w14:paraId="6ACA6006" w14:textId="6FAE9A93" w:rsidR="007D49E9" w:rsidRPr="00657F2A" w:rsidRDefault="007D49E9" w:rsidP="007D49E9">
            <w:pPr>
              <w:ind w:firstLine="0"/>
              <w:rPr>
                <w:lang w:val="vi-VN"/>
              </w:rPr>
            </w:pPr>
            <w:r w:rsidRPr="00C01AB6">
              <w:rPr>
                <w:lang w:val="vi-VN"/>
              </w:rPr>
              <w:t>Nhóm Giao thông thủy, Môi trường &amp; Hạ tầng</w:t>
            </w:r>
          </w:p>
        </w:tc>
        <w:tc>
          <w:tcPr>
            <w:tcW w:w="5103" w:type="dxa"/>
          </w:tcPr>
          <w:p w14:paraId="7F29FD8A" w14:textId="4B881E2F" w:rsidR="007D49E9" w:rsidRPr="00E15705" w:rsidRDefault="007D49E9" w:rsidP="007D49E9">
            <w:pPr>
              <w:ind w:firstLine="0"/>
              <w:rPr>
                <w:lang w:val="vi-VN"/>
              </w:rPr>
            </w:pPr>
            <w:r w:rsidRPr="00E15705">
              <w:rPr>
                <w:lang w:val="vi-VN"/>
              </w:rPr>
              <w:t>a) Thỏa thuận thông số kỹ thuật, công bố hoạt động bến thủy nội địa, bến khách ngang sông; Đăng ký phương tiện vui chơi, giải trí dưới nước.</w:t>
            </w:r>
          </w:p>
          <w:p w14:paraId="13070338" w14:textId="77777777" w:rsidR="007D49E9" w:rsidRPr="00E15705" w:rsidRDefault="007D49E9" w:rsidP="007D49E9">
            <w:pPr>
              <w:ind w:firstLine="0"/>
              <w:rPr>
                <w:lang w:val="vi-VN"/>
              </w:rPr>
            </w:pPr>
            <w:r w:rsidRPr="00E15705">
              <w:rPr>
                <w:lang w:val="vi-VN"/>
              </w:rPr>
              <w:t>b) Công bố mở/đóng vùng nước không thuộc tuyến đường thủy nội địa, vùng nước cảng biển.</w:t>
            </w:r>
          </w:p>
          <w:p w14:paraId="6DAA6373" w14:textId="77777777" w:rsidR="007D49E9" w:rsidRPr="00E15705" w:rsidRDefault="007D49E9" w:rsidP="007D49E9">
            <w:pPr>
              <w:ind w:firstLine="0"/>
              <w:rPr>
                <w:lang w:val="vi-VN"/>
              </w:rPr>
            </w:pPr>
            <w:r w:rsidRPr="00E15705">
              <w:rPr>
                <w:lang w:val="vi-VN"/>
              </w:rPr>
              <w:t>c) Xác nhận các thủ tục bảo vệ môi trường trong thi công xây dựng.</w:t>
            </w:r>
          </w:p>
          <w:p w14:paraId="43C5E9E8" w14:textId="6F9CCD81" w:rsidR="007D49E9" w:rsidRPr="00792740" w:rsidRDefault="007D49E9" w:rsidP="007D49E9">
            <w:pPr>
              <w:ind w:firstLine="0"/>
              <w:rPr>
                <w:lang w:val="vi-VN"/>
              </w:rPr>
            </w:pPr>
            <w:r w:rsidRPr="00E15705">
              <w:rPr>
                <w:lang w:val="vi-VN"/>
              </w:rPr>
              <w:t>d) Quản lý, giám sát việc đấu nối nước thải sinh hoạt vào hệ thống thoát nước chung.</w:t>
            </w:r>
          </w:p>
        </w:tc>
        <w:tc>
          <w:tcPr>
            <w:tcW w:w="1843" w:type="dxa"/>
            <w:hideMark/>
          </w:tcPr>
          <w:p w14:paraId="1AAB503C" w14:textId="77777777" w:rsidR="007D49E9" w:rsidRPr="00657F2A" w:rsidRDefault="007D49E9" w:rsidP="007D49E9">
            <w:pPr>
              <w:ind w:firstLine="0"/>
              <w:jc w:val="center"/>
              <w:rPr>
                <w:lang w:val="vi-VN"/>
              </w:rPr>
            </w:pPr>
            <w:r w:rsidRPr="00657F2A">
              <w:rPr>
                <w:lang w:val="vi-VN"/>
              </w:rPr>
              <w:t>05 năm</w:t>
            </w:r>
          </w:p>
        </w:tc>
      </w:tr>
    </w:tbl>
    <w:p w14:paraId="6E8D54BD" w14:textId="77777777" w:rsidR="004A4188" w:rsidRPr="005B26E4" w:rsidRDefault="004A4188">
      <w:pPr>
        <w:rPr>
          <w:lang w:val="vi-VN"/>
        </w:rPr>
      </w:pPr>
    </w:p>
    <w:sectPr w:rsidR="004A4188" w:rsidRPr="005B26E4" w:rsidSect="00085079">
      <w:headerReference w:type="default" r:id="rId8"/>
      <w:pgSz w:w="11909" w:h="16834" w:code="9"/>
      <w:pgMar w:top="1247" w:right="1134" w:bottom="124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7114D" w14:textId="77777777" w:rsidR="000E551E" w:rsidRDefault="000E551E" w:rsidP="00426CEA">
      <w:pPr>
        <w:spacing w:before="0"/>
      </w:pPr>
      <w:r>
        <w:separator/>
      </w:r>
    </w:p>
  </w:endnote>
  <w:endnote w:type="continuationSeparator" w:id="0">
    <w:p w14:paraId="5336A53B" w14:textId="77777777" w:rsidR="000E551E" w:rsidRDefault="000E551E" w:rsidP="00426C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A5E27" w14:textId="77777777" w:rsidR="000E551E" w:rsidRDefault="000E551E" w:rsidP="00426CEA">
      <w:pPr>
        <w:spacing w:before="0"/>
      </w:pPr>
      <w:r>
        <w:separator/>
      </w:r>
    </w:p>
  </w:footnote>
  <w:footnote w:type="continuationSeparator" w:id="0">
    <w:p w14:paraId="3C2B751F" w14:textId="77777777" w:rsidR="000E551E" w:rsidRDefault="000E551E" w:rsidP="00426C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778844"/>
      <w:docPartObj>
        <w:docPartGallery w:val="Page Numbers (Top of Page)"/>
        <w:docPartUnique/>
      </w:docPartObj>
    </w:sdtPr>
    <w:sdtEndPr>
      <w:rPr>
        <w:noProof/>
      </w:rPr>
    </w:sdtEndPr>
    <w:sdtContent>
      <w:p w14:paraId="28388384" w14:textId="77777777" w:rsidR="00426CEA" w:rsidRDefault="00426CEA" w:rsidP="00426CEA">
        <w:pPr>
          <w:pStyle w:val="Header"/>
          <w:ind w:firstLine="0"/>
          <w:jc w:val="center"/>
        </w:pPr>
        <w:r>
          <w:fldChar w:fldCharType="begin"/>
        </w:r>
        <w:r>
          <w:instrText xml:space="preserve"> PAGE   \* MERGEFORMAT </w:instrText>
        </w:r>
        <w:r>
          <w:fldChar w:fldCharType="separate"/>
        </w:r>
        <w:r w:rsidR="002B6327">
          <w:rPr>
            <w:noProof/>
          </w:rPr>
          <w:t>2</w:t>
        </w:r>
        <w:r>
          <w:rPr>
            <w:noProof/>
          </w:rPr>
          <w:fldChar w:fldCharType="end"/>
        </w:r>
      </w:p>
    </w:sdtContent>
  </w:sdt>
  <w:p w14:paraId="1B1A2F21" w14:textId="77777777" w:rsidR="00426CEA" w:rsidRDefault="0042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104"/>
    <w:multiLevelType w:val="hybridMultilevel"/>
    <w:tmpl w:val="AB78C4A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122668"/>
    <w:multiLevelType w:val="hybridMultilevel"/>
    <w:tmpl w:val="14902EA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0206166"/>
    <w:multiLevelType w:val="hybridMultilevel"/>
    <w:tmpl w:val="3230CA42"/>
    <w:lvl w:ilvl="0" w:tplc="0846A66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3654B15"/>
    <w:multiLevelType w:val="hybridMultilevel"/>
    <w:tmpl w:val="15F6F0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C7628C"/>
    <w:multiLevelType w:val="hybridMultilevel"/>
    <w:tmpl w:val="320C873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2E64DD"/>
    <w:multiLevelType w:val="hybridMultilevel"/>
    <w:tmpl w:val="8BC6D55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FB03D77"/>
    <w:multiLevelType w:val="hybridMultilevel"/>
    <w:tmpl w:val="425AD472"/>
    <w:lvl w:ilvl="0" w:tplc="F55A3E32">
      <w:start w:val="1"/>
      <w:numFmt w:val="bullet"/>
      <w:suff w:val="space"/>
      <w:lvlText w:val=""/>
      <w:lvlJc w:val="left"/>
      <w:pPr>
        <w:ind w:left="720" w:firstLine="0"/>
      </w:pPr>
      <w:rPr>
        <w:rFonts w:ascii="Symbol" w:hAnsi="Symbol" w:cs="Symbol" w:hint="default"/>
        <w:spacing w:val="0"/>
        <w:kern w:val="2"/>
        <w:position w:val="0"/>
        <w14:ligatures w14:val="none"/>
        <w14:numForm w14:val="default"/>
        <w14:numSpacing w14:val="default"/>
        <w14:stylisticSets/>
        <w14:cntxtAlts/>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15:restartNumberingAfterBreak="0">
    <w:nsid w:val="3C2F1BB3"/>
    <w:multiLevelType w:val="hybridMultilevel"/>
    <w:tmpl w:val="AFA02DF2"/>
    <w:lvl w:ilvl="0" w:tplc="B7A4BCBC">
      <w:start w:val="1"/>
      <w:numFmt w:val="upperRoman"/>
      <w:suff w:val="nothing"/>
      <w:lvlText w:val="%1."/>
      <w:lvlJc w:val="left"/>
      <w:pPr>
        <w:ind w:left="0" w:firstLine="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2E74BC0"/>
    <w:multiLevelType w:val="hybridMultilevel"/>
    <w:tmpl w:val="2C38A814"/>
    <w:lvl w:ilvl="0" w:tplc="CEBA38C0">
      <w:start w:val="1"/>
      <w:numFmt w:val="decimal"/>
      <w:suff w:val="nothing"/>
      <w:lvlText w:val="%1."/>
      <w:lvlJc w:val="left"/>
      <w:pPr>
        <w:ind w:left="0" w:firstLine="0"/>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55A3E9F"/>
    <w:multiLevelType w:val="hybridMultilevel"/>
    <w:tmpl w:val="EC5C374C"/>
    <w:lvl w:ilvl="0" w:tplc="05480A5C">
      <w:start w:val="1"/>
      <w:numFmt w:val="decimal"/>
      <w:suff w:val="space"/>
      <w:lvlText w:val="%1."/>
      <w:lvlJc w:val="left"/>
      <w:pPr>
        <w:ind w:left="0" w:firstLine="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54532D49"/>
    <w:multiLevelType w:val="hybridMultilevel"/>
    <w:tmpl w:val="03B696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B1D3424"/>
    <w:multiLevelType w:val="hybridMultilevel"/>
    <w:tmpl w:val="4B26564C"/>
    <w:lvl w:ilvl="0" w:tplc="2ADC7F7E">
      <w:start w:val="1"/>
      <w:numFmt w:val="lowerLetter"/>
      <w:suff w:val="space"/>
      <w:lvlText w:val="%1)"/>
      <w:lvlJc w:val="left"/>
      <w:pPr>
        <w:ind w:left="0" w:firstLine="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3E92023"/>
    <w:multiLevelType w:val="hybridMultilevel"/>
    <w:tmpl w:val="A650D3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1"/>
  </w:num>
  <w:num w:numId="5">
    <w:abstractNumId w:val="3"/>
  </w:num>
  <w:num w:numId="6">
    <w:abstractNumId w:val="0"/>
  </w:num>
  <w:num w:numId="7">
    <w:abstractNumId w:val="5"/>
  </w:num>
  <w:num w:numId="8">
    <w:abstractNumId w:val="4"/>
  </w:num>
  <w:num w:numId="9">
    <w:abstractNumId w:val="12"/>
  </w:num>
  <w:num w:numId="10">
    <w:abstractNumId w:val="9"/>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C"/>
    <w:rsid w:val="00000790"/>
    <w:rsid w:val="000069CA"/>
    <w:rsid w:val="00006A53"/>
    <w:rsid w:val="000118B5"/>
    <w:rsid w:val="00031ACD"/>
    <w:rsid w:val="00034554"/>
    <w:rsid w:val="00034F8C"/>
    <w:rsid w:val="00037F13"/>
    <w:rsid w:val="00043F48"/>
    <w:rsid w:val="000463D6"/>
    <w:rsid w:val="000629B2"/>
    <w:rsid w:val="000666EE"/>
    <w:rsid w:val="000677B3"/>
    <w:rsid w:val="00085079"/>
    <w:rsid w:val="00085F2F"/>
    <w:rsid w:val="000902B8"/>
    <w:rsid w:val="0009700C"/>
    <w:rsid w:val="000A220D"/>
    <w:rsid w:val="000A273A"/>
    <w:rsid w:val="000E2071"/>
    <w:rsid w:val="000E551E"/>
    <w:rsid w:val="000E7E27"/>
    <w:rsid w:val="000F4CF8"/>
    <w:rsid w:val="00101F05"/>
    <w:rsid w:val="00113B51"/>
    <w:rsid w:val="00114F84"/>
    <w:rsid w:val="00122AAC"/>
    <w:rsid w:val="00125900"/>
    <w:rsid w:val="00127309"/>
    <w:rsid w:val="00136ABF"/>
    <w:rsid w:val="00137CD3"/>
    <w:rsid w:val="00143E56"/>
    <w:rsid w:val="00144065"/>
    <w:rsid w:val="00161507"/>
    <w:rsid w:val="001628A5"/>
    <w:rsid w:val="00164420"/>
    <w:rsid w:val="00165EF9"/>
    <w:rsid w:val="00192BFB"/>
    <w:rsid w:val="001A2962"/>
    <w:rsid w:val="001B065E"/>
    <w:rsid w:val="001B5BD5"/>
    <w:rsid w:val="001C0F99"/>
    <w:rsid w:val="001E0AC2"/>
    <w:rsid w:val="00217682"/>
    <w:rsid w:val="0022347B"/>
    <w:rsid w:val="002424EB"/>
    <w:rsid w:val="00256311"/>
    <w:rsid w:val="00265DC8"/>
    <w:rsid w:val="00286142"/>
    <w:rsid w:val="002918E8"/>
    <w:rsid w:val="002A20CD"/>
    <w:rsid w:val="002B6327"/>
    <w:rsid w:val="002C11C3"/>
    <w:rsid w:val="002D097C"/>
    <w:rsid w:val="002E7496"/>
    <w:rsid w:val="002F2601"/>
    <w:rsid w:val="003010CA"/>
    <w:rsid w:val="00304FF1"/>
    <w:rsid w:val="0030776C"/>
    <w:rsid w:val="003371D0"/>
    <w:rsid w:val="00346C4D"/>
    <w:rsid w:val="00347E6C"/>
    <w:rsid w:val="003873FC"/>
    <w:rsid w:val="003A395F"/>
    <w:rsid w:val="003A7B5C"/>
    <w:rsid w:val="003B036C"/>
    <w:rsid w:val="003B5E11"/>
    <w:rsid w:val="003C22E4"/>
    <w:rsid w:val="003D00CF"/>
    <w:rsid w:val="003E2D47"/>
    <w:rsid w:val="003E2ED0"/>
    <w:rsid w:val="003F7077"/>
    <w:rsid w:val="004035F4"/>
    <w:rsid w:val="00406571"/>
    <w:rsid w:val="00413CF6"/>
    <w:rsid w:val="00415863"/>
    <w:rsid w:val="00426CEA"/>
    <w:rsid w:val="00430E6C"/>
    <w:rsid w:val="004416D7"/>
    <w:rsid w:val="004449BF"/>
    <w:rsid w:val="0045643E"/>
    <w:rsid w:val="00486234"/>
    <w:rsid w:val="00492006"/>
    <w:rsid w:val="004A2D4A"/>
    <w:rsid w:val="004A4188"/>
    <w:rsid w:val="004B0670"/>
    <w:rsid w:val="004C1A0C"/>
    <w:rsid w:val="004C7E62"/>
    <w:rsid w:val="004D0EB7"/>
    <w:rsid w:val="004D37CC"/>
    <w:rsid w:val="0050780C"/>
    <w:rsid w:val="00514E55"/>
    <w:rsid w:val="005349B7"/>
    <w:rsid w:val="0054370E"/>
    <w:rsid w:val="00554A19"/>
    <w:rsid w:val="005575B7"/>
    <w:rsid w:val="00587B86"/>
    <w:rsid w:val="0059581A"/>
    <w:rsid w:val="005B26E4"/>
    <w:rsid w:val="005C4870"/>
    <w:rsid w:val="005E0CFF"/>
    <w:rsid w:val="005E1A38"/>
    <w:rsid w:val="00613A2A"/>
    <w:rsid w:val="00614ED4"/>
    <w:rsid w:val="00626FD8"/>
    <w:rsid w:val="00645395"/>
    <w:rsid w:val="00645806"/>
    <w:rsid w:val="00651387"/>
    <w:rsid w:val="00657F2A"/>
    <w:rsid w:val="00662486"/>
    <w:rsid w:val="006633CA"/>
    <w:rsid w:val="00670707"/>
    <w:rsid w:val="00675F70"/>
    <w:rsid w:val="006947E9"/>
    <w:rsid w:val="00697D99"/>
    <w:rsid w:val="006C0D8C"/>
    <w:rsid w:val="006C769B"/>
    <w:rsid w:val="006D5E95"/>
    <w:rsid w:val="006E28B8"/>
    <w:rsid w:val="00702C5A"/>
    <w:rsid w:val="0071190C"/>
    <w:rsid w:val="0071432C"/>
    <w:rsid w:val="00726B30"/>
    <w:rsid w:val="00726F4E"/>
    <w:rsid w:val="00727A73"/>
    <w:rsid w:val="00735768"/>
    <w:rsid w:val="0074033B"/>
    <w:rsid w:val="00744F07"/>
    <w:rsid w:val="00745B24"/>
    <w:rsid w:val="00746052"/>
    <w:rsid w:val="00771CD2"/>
    <w:rsid w:val="00777FDE"/>
    <w:rsid w:val="0079242C"/>
    <w:rsid w:val="00792740"/>
    <w:rsid w:val="007B4970"/>
    <w:rsid w:val="007B555C"/>
    <w:rsid w:val="007B761E"/>
    <w:rsid w:val="007D49E9"/>
    <w:rsid w:val="007E4A55"/>
    <w:rsid w:val="007E6453"/>
    <w:rsid w:val="007E6B03"/>
    <w:rsid w:val="007F3A4F"/>
    <w:rsid w:val="00806900"/>
    <w:rsid w:val="00816BF4"/>
    <w:rsid w:val="00817E5C"/>
    <w:rsid w:val="00820223"/>
    <w:rsid w:val="0082713D"/>
    <w:rsid w:val="0086376F"/>
    <w:rsid w:val="00864018"/>
    <w:rsid w:val="00867E12"/>
    <w:rsid w:val="008741D1"/>
    <w:rsid w:val="008A3D57"/>
    <w:rsid w:val="008B0C39"/>
    <w:rsid w:val="008B43CA"/>
    <w:rsid w:val="00900433"/>
    <w:rsid w:val="00914017"/>
    <w:rsid w:val="009201E2"/>
    <w:rsid w:val="00924626"/>
    <w:rsid w:val="00934BAA"/>
    <w:rsid w:val="0096641B"/>
    <w:rsid w:val="009730D5"/>
    <w:rsid w:val="00987A8A"/>
    <w:rsid w:val="00995E99"/>
    <w:rsid w:val="009A744A"/>
    <w:rsid w:val="009B04E2"/>
    <w:rsid w:val="009C5AFA"/>
    <w:rsid w:val="009C68D2"/>
    <w:rsid w:val="009D099B"/>
    <w:rsid w:val="009D327F"/>
    <w:rsid w:val="009E1B2C"/>
    <w:rsid w:val="009F16EE"/>
    <w:rsid w:val="009F691E"/>
    <w:rsid w:val="00A14910"/>
    <w:rsid w:val="00A17594"/>
    <w:rsid w:val="00A27563"/>
    <w:rsid w:val="00A50520"/>
    <w:rsid w:val="00A624BF"/>
    <w:rsid w:val="00A76233"/>
    <w:rsid w:val="00A76B1C"/>
    <w:rsid w:val="00A778AD"/>
    <w:rsid w:val="00A82B9D"/>
    <w:rsid w:val="00A83A9D"/>
    <w:rsid w:val="00A858E1"/>
    <w:rsid w:val="00AB3AAA"/>
    <w:rsid w:val="00AC191F"/>
    <w:rsid w:val="00AE1A93"/>
    <w:rsid w:val="00AE30CF"/>
    <w:rsid w:val="00B22A44"/>
    <w:rsid w:val="00B22E26"/>
    <w:rsid w:val="00B23789"/>
    <w:rsid w:val="00B24C32"/>
    <w:rsid w:val="00B32D97"/>
    <w:rsid w:val="00B52B9A"/>
    <w:rsid w:val="00B71D2C"/>
    <w:rsid w:val="00B723F7"/>
    <w:rsid w:val="00B725A6"/>
    <w:rsid w:val="00B965A7"/>
    <w:rsid w:val="00BA45FE"/>
    <w:rsid w:val="00BB090D"/>
    <w:rsid w:val="00BB21A3"/>
    <w:rsid w:val="00BB7112"/>
    <w:rsid w:val="00BC0DB0"/>
    <w:rsid w:val="00BD4C61"/>
    <w:rsid w:val="00BE034F"/>
    <w:rsid w:val="00BE1620"/>
    <w:rsid w:val="00BE64A4"/>
    <w:rsid w:val="00BF4ED9"/>
    <w:rsid w:val="00C01AB6"/>
    <w:rsid w:val="00C30BA0"/>
    <w:rsid w:val="00C37518"/>
    <w:rsid w:val="00C525D0"/>
    <w:rsid w:val="00C569CB"/>
    <w:rsid w:val="00C623CC"/>
    <w:rsid w:val="00C82FB6"/>
    <w:rsid w:val="00C83792"/>
    <w:rsid w:val="00C83BC3"/>
    <w:rsid w:val="00C8561F"/>
    <w:rsid w:val="00CB0D74"/>
    <w:rsid w:val="00CC0D52"/>
    <w:rsid w:val="00CD12EA"/>
    <w:rsid w:val="00CD2EF9"/>
    <w:rsid w:val="00CE3562"/>
    <w:rsid w:val="00CE3EDA"/>
    <w:rsid w:val="00D044A0"/>
    <w:rsid w:val="00D151EA"/>
    <w:rsid w:val="00D1627A"/>
    <w:rsid w:val="00D324A3"/>
    <w:rsid w:val="00D32D42"/>
    <w:rsid w:val="00D3780D"/>
    <w:rsid w:val="00D44EA4"/>
    <w:rsid w:val="00D44F7E"/>
    <w:rsid w:val="00D74F30"/>
    <w:rsid w:val="00D83576"/>
    <w:rsid w:val="00D83EDC"/>
    <w:rsid w:val="00DA627A"/>
    <w:rsid w:val="00DA715F"/>
    <w:rsid w:val="00DD46A1"/>
    <w:rsid w:val="00DD5CB2"/>
    <w:rsid w:val="00DD7B5E"/>
    <w:rsid w:val="00DE02D3"/>
    <w:rsid w:val="00DE28C8"/>
    <w:rsid w:val="00DE4AB1"/>
    <w:rsid w:val="00DF0537"/>
    <w:rsid w:val="00DF6C90"/>
    <w:rsid w:val="00E03455"/>
    <w:rsid w:val="00E06F44"/>
    <w:rsid w:val="00E11CD1"/>
    <w:rsid w:val="00E14028"/>
    <w:rsid w:val="00E15705"/>
    <w:rsid w:val="00E22227"/>
    <w:rsid w:val="00E2263E"/>
    <w:rsid w:val="00E266BA"/>
    <w:rsid w:val="00E3667F"/>
    <w:rsid w:val="00E40E32"/>
    <w:rsid w:val="00E44807"/>
    <w:rsid w:val="00E5436D"/>
    <w:rsid w:val="00E64D01"/>
    <w:rsid w:val="00E77505"/>
    <w:rsid w:val="00E9003E"/>
    <w:rsid w:val="00EB4CF6"/>
    <w:rsid w:val="00EC1D80"/>
    <w:rsid w:val="00EC2FC3"/>
    <w:rsid w:val="00EC3D7C"/>
    <w:rsid w:val="00EC6783"/>
    <w:rsid w:val="00F01313"/>
    <w:rsid w:val="00F02983"/>
    <w:rsid w:val="00F02A66"/>
    <w:rsid w:val="00F25CCF"/>
    <w:rsid w:val="00F268C2"/>
    <w:rsid w:val="00F376FF"/>
    <w:rsid w:val="00F40BF7"/>
    <w:rsid w:val="00F52EB9"/>
    <w:rsid w:val="00F64A9A"/>
    <w:rsid w:val="00F670E8"/>
    <w:rsid w:val="00F674A5"/>
    <w:rsid w:val="00F7481E"/>
    <w:rsid w:val="00F852A9"/>
    <w:rsid w:val="00FD1C2C"/>
    <w:rsid w:val="00FD566E"/>
    <w:rsid w:val="00FE318A"/>
    <w:rsid w:val="00FE5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D2D3"/>
  <w15:docId w15:val="{F5D77591-B3DC-4D13-A929-704B25CE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4"/>
        <w:lang w:val="en-US" w:eastAsia="en-US" w:bidi="ar-SA"/>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FC"/>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E12"/>
    <w:pPr>
      <w:spacing w:before="0"/>
    </w:pPr>
  </w:style>
  <w:style w:type="paragraph" w:styleId="Quote">
    <w:name w:val="Quote"/>
    <w:basedOn w:val="Normal"/>
    <w:next w:val="Normal"/>
    <w:link w:val="QuoteChar"/>
    <w:uiPriority w:val="29"/>
    <w:qFormat/>
    <w:rsid w:val="00867E12"/>
    <w:rPr>
      <w:rFonts w:cs="Times New Roman"/>
      <w:i/>
      <w:iCs/>
      <w:color w:val="000000" w:themeColor="text1"/>
      <w:szCs w:val="24"/>
    </w:rPr>
  </w:style>
  <w:style w:type="character" w:customStyle="1" w:styleId="QuoteChar">
    <w:name w:val="Quote Char"/>
    <w:basedOn w:val="DefaultParagraphFont"/>
    <w:link w:val="Quote"/>
    <w:uiPriority w:val="29"/>
    <w:rsid w:val="00867E12"/>
    <w:rPr>
      <w:i/>
      <w:iCs/>
      <w:color w:val="000000" w:themeColor="text1"/>
    </w:rPr>
  </w:style>
  <w:style w:type="table" w:styleId="TableGrid">
    <w:name w:val="Table Grid"/>
    <w:basedOn w:val="TableNormal"/>
    <w:uiPriority w:val="59"/>
    <w:rsid w:val="003873F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EA"/>
    <w:pPr>
      <w:tabs>
        <w:tab w:val="center" w:pos="4680"/>
        <w:tab w:val="right" w:pos="9360"/>
      </w:tabs>
      <w:spacing w:before="0"/>
    </w:pPr>
  </w:style>
  <w:style w:type="character" w:customStyle="1" w:styleId="HeaderChar">
    <w:name w:val="Header Char"/>
    <w:basedOn w:val="DefaultParagraphFont"/>
    <w:link w:val="Header"/>
    <w:uiPriority w:val="99"/>
    <w:rsid w:val="00426CEA"/>
    <w:rPr>
      <w:rFonts w:cstheme="minorBidi"/>
      <w:szCs w:val="22"/>
    </w:rPr>
  </w:style>
  <w:style w:type="paragraph" w:styleId="Footer">
    <w:name w:val="footer"/>
    <w:basedOn w:val="Normal"/>
    <w:link w:val="FooterChar"/>
    <w:uiPriority w:val="99"/>
    <w:unhideWhenUsed/>
    <w:rsid w:val="00426CEA"/>
    <w:pPr>
      <w:tabs>
        <w:tab w:val="center" w:pos="4680"/>
        <w:tab w:val="right" w:pos="9360"/>
      </w:tabs>
      <w:spacing w:before="0"/>
    </w:pPr>
  </w:style>
  <w:style w:type="character" w:customStyle="1" w:styleId="FooterChar">
    <w:name w:val="Footer Char"/>
    <w:basedOn w:val="DefaultParagraphFont"/>
    <w:link w:val="Footer"/>
    <w:uiPriority w:val="99"/>
    <w:rsid w:val="00426CEA"/>
    <w:rPr>
      <w:rFonts w:cstheme="minorBidi"/>
      <w:szCs w:val="22"/>
    </w:rPr>
  </w:style>
  <w:style w:type="character" w:styleId="Hyperlink">
    <w:name w:val="Hyperlink"/>
    <w:basedOn w:val="DefaultParagraphFont"/>
    <w:uiPriority w:val="99"/>
    <w:unhideWhenUsed/>
    <w:rsid w:val="002918E8"/>
    <w:rPr>
      <w:color w:val="0000FF" w:themeColor="hyperlink"/>
      <w:u w:val="single"/>
    </w:rPr>
  </w:style>
  <w:style w:type="character" w:styleId="UnresolvedMention">
    <w:name w:val="Unresolved Mention"/>
    <w:basedOn w:val="DefaultParagraphFont"/>
    <w:uiPriority w:val="99"/>
    <w:semiHidden/>
    <w:unhideWhenUsed/>
    <w:rsid w:val="002918E8"/>
    <w:rPr>
      <w:color w:val="605E5C"/>
      <w:shd w:val="clear" w:color="auto" w:fill="E1DFDD"/>
    </w:rPr>
  </w:style>
  <w:style w:type="paragraph" w:styleId="ListParagraph">
    <w:name w:val="List Paragraph"/>
    <w:basedOn w:val="Normal"/>
    <w:uiPriority w:val="34"/>
    <w:qFormat/>
    <w:rsid w:val="00D4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0504">
      <w:bodyDiv w:val="1"/>
      <w:marLeft w:val="0"/>
      <w:marRight w:val="0"/>
      <w:marTop w:val="0"/>
      <w:marBottom w:val="0"/>
      <w:divBdr>
        <w:top w:val="none" w:sz="0" w:space="0" w:color="auto"/>
        <w:left w:val="none" w:sz="0" w:space="0" w:color="auto"/>
        <w:bottom w:val="none" w:sz="0" w:space="0" w:color="auto"/>
        <w:right w:val="none" w:sz="0" w:space="0" w:color="auto"/>
      </w:divBdr>
    </w:div>
    <w:div w:id="189101416">
      <w:bodyDiv w:val="1"/>
      <w:marLeft w:val="0"/>
      <w:marRight w:val="0"/>
      <w:marTop w:val="0"/>
      <w:marBottom w:val="0"/>
      <w:divBdr>
        <w:top w:val="none" w:sz="0" w:space="0" w:color="auto"/>
        <w:left w:val="none" w:sz="0" w:space="0" w:color="auto"/>
        <w:bottom w:val="none" w:sz="0" w:space="0" w:color="auto"/>
        <w:right w:val="none" w:sz="0" w:space="0" w:color="auto"/>
      </w:divBdr>
    </w:div>
    <w:div w:id="214319330">
      <w:bodyDiv w:val="1"/>
      <w:marLeft w:val="0"/>
      <w:marRight w:val="0"/>
      <w:marTop w:val="0"/>
      <w:marBottom w:val="0"/>
      <w:divBdr>
        <w:top w:val="none" w:sz="0" w:space="0" w:color="auto"/>
        <w:left w:val="none" w:sz="0" w:space="0" w:color="auto"/>
        <w:bottom w:val="none" w:sz="0" w:space="0" w:color="auto"/>
        <w:right w:val="none" w:sz="0" w:space="0" w:color="auto"/>
      </w:divBdr>
    </w:div>
    <w:div w:id="274679019">
      <w:bodyDiv w:val="1"/>
      <w:marLeft w:val="0"/>
      <w:marRight w:val="0"/>
      <w:marTop w:val="0"/>
      <w:marBottom w:val="0"/>
      <w:divBdr>
        <w:top w:val="none" w:sz="0" w:space="0" w:color="auto"/>
        <w:left w:val="none" w:sz="0" w:space="0" w:color="auto"/>
        <w:bottom w:val="none" w:sz="0" w:space="0" w:color="auto"/>
        <w:right w:val="none" w:sz="0" w:space="0" w:color="auto"/>
      </w:divBdr>
    </w:div>
    <w:div w:id="392199711">
      <w:bodyDiv w:val="1"/>
      <w:marLeft w:val="0"/>
      <w:marRight w:val="0"/>
      <w:marTop w:val="0"/>
      <w:marBottom w:val="0"/>
      <w:divBdr>
        <w:top w:val="none" w:sz="0" w:space="0" w:color="auto"/>
        <w:left w:val="none" w:sz="0" w:space="0" w:color="auto"/>
        <w:bottom w:val="none" w:sz="0" w:space="0" w:color="auto"/>
        <w:right w:val="none" w:sz="0" w:space="0" w:color="auto"/>
      </w:divBdr>
    </w:div>
    <w:div w:id="645010490">
      <w:bodyDiv w:val="1"/>
      <w:marLeft w:val="0"/>
      <w:marRight w:val="0"/>
      <w:marTop w:val="0"/>
      <w:marBottom w:val="0"/>
      <w:divBdr>
        <w:top w:val="none" w:sz="0" w:space="0" w:color="auto"/>
        <w:left w:val="none" w:sz="0" w:space="0" w:color="auto"/>
        <w:bottom w:val="none" w:sz="0" w:space="0" w:color="auto"/>
        <w:right w:val="none" w:sz="0" w:space="0" w:color="auto"/>
      </w:divBdr>
    </w:div>
    <w:div w:id="674919042">
      <w:bodyDiv w:val="1"/>
      <w:marLeft w:val="0"/>
      <w:marRight w:val="0"/>
      <w:marTop w:val="0"/>
      <w:marBottom w:val="0"/>
      <w:divBdr>
        <w:top w:val="none" w:sz="0" w:space="0" w:color="auto"/>
        <w:left w:val="none" w:sz="0" w:space="0" w:color="auto"/>
        <w:bottom w:val="none" w:sz="0" w:space="0" w:color="auto"/>
        <w:right w:val="none" w:sz="0" w:space="0" w:color="auto"/>
      </w:divBdr>
    </w:div>
    <w:div w:id="793837619">
      <w:bodyDiv w:val="1"/>
      <w:marLeft w:val="0"/>
      <w:marRight w:val="0"/>
      <w:marTop w:val="0"/>
      <w:marBottom w:val="0"/>
      <w:divBdr>
        <w:top w:val="none" w:sz="0" w:space="0" w:color="auto"/>
        <w:left w:val="none" w:sz="0" w:space="0" w:color="auto"/>
        <w:bottom w:val="none" w:sz="0" w:space="0" w:color="auto"/>
        <w:right w:val="none" w:sz="0" w:space="0" w:color="auto"/>
      </w:divBdr>
    </w:div>
    <w:div w:id="871042580">
      <w:bodyDiv w:val="1"/>
      <w:marLeft w:val="0"/>
      <w:marRight w:val="0"/>
      <w:marTop w:val="0"/>
      <w:marBottom w:val="0"/>
      <w:divBdr>
        <w:top w:val="none" w:sz="0" w:space="0" w:color="auto"/>
        <w:left w:val="none" w:sz="0" w:space="0" w:color="auto"/>
        <w:bottom w:val="none" w:sz="0" w:space="0" w:color="auto"/>
        <w:right w:val="none" w:sz="0" w:space="0" w:color="auto"/>
      </w:divBdr>
    </w:div>
    <w:div w:id="945964402">
      <w:bodyDiv w:val="1"/>
      <w:marLeft w:val="0"/>
      <w:marRight w:val="0"/>
      <w:marTop w:val="0"/>
      <w:marBottom w:val="0"/>
      <w:divBdr>
        <w:top w:val="none" w:sz="0" w:space="0" w:color="auto"/>
        <w:left w:val="none" w:sz="0" w:space="0" w:color="auto"/>
        <w:bottom w:val="none" w:sz="0" w:space="0" w:color="auto"/>
        <w:right w:val="none" w:sz="0" w:space="0" w:color="auto"/>
      </w:divBdr>
    </w:div>
    <w:div w:id="984091419">
      <w:bodyDiv w:val="1"/>
      <w:marLeft w:val="0"/>
      <w:marRight w:val="0"/>
      <w:marTop w:val="0"/>
      <w:marBottom w:val="0"/>
      <w:divBdr>
        <w:top w:val="none" w:sz="0" w:space="0" w:color="auto"/>
        <w:left w:val="none" w:sz="0" w:space="0" w:color="auto"/>
        <w:bottom w:val="none" w:sz="0" w:space="0" w:color="auto"/>
        <w:right w:val="none" w:sz="0" w:space="0" w:color="auto"/>
      </w:divBdr>
    </w:div>
    <w:div w:id="1118110111">
      <w:bodyDiv w:val="1"/>
      <w:marLeft w:val="0"/>
      <w:marRight w:val="0"/>
      <w:marTop w:val="0"/>
      <w:marBottom w:val="0"/>
      <w:divBdr>
        <w:top w:val="none" w:sz="0" w:space="0" w:color="auto"/>
        <w:left w:val="none" w:sz="0" w:space="0" w:color="auto"/>
        <w:bottom w:val="none" w:sz="0" w:space="0" w:color="auto"/>
        <w:right w:val="none" w:sz="0" w:space="0" w:color="auto"/>
      </w:divBdr>
    </w:div>
    <w:div w:id="1133256640">
      <w:bodyDiv w:val="1"/>
      <w:marLeft w:val="0"/>
      <w:marRight w:val="0"/>
      <w:marTop w:val="0"/>
      <w:marBottom w:val="0"/>
      <w:divBdr>
        <w:top w:val="none" w:sz="0" w:space="0" w:color="auto"/>
        <w:left w:val="none" w:sz="0" w:space="0" w:color="auto"/>
        <w:bottom w:val="none" w:sz="0" w:space="0" w:color="auto"/>
        <w:right w:val="none" w:sz="0" w:space="0" w:color="auto"/>
      </w:divBdr>
    </w:div>
    <w:div w:id="1417900124">
      <w:bodyDiv w:val="1"/>
      <w:marLeft w:val="0"/>
      <w:marRight w:val="0"/>
      <w:marTop w:val="0"/>
      <w:marBottom w:val="0"/>
      <w:divBdr>
        <w:top w:val="none" w:sz="0" w:space="0" w:color="auto"/>
        <w:left w:val="none" w:sz="0" w:space="0" w:color="auto"/>
        <w:bottom w:val="none" w:sz="0" w:space="0" w:color="auto"/>
        <w:right w:val="none" w:sz="0" w:space="0" w:color="auto"/>
      </w:divBdr>
    </w:div>
    <w:div w:id="1425690157">
      <w:bodyDiv w:val="1"/>
      <w:marLeft w:val="0"/>
      <w:marRight w:val="0"/>
      <w:marTop w:val="0"/>
      <w:marBottom w:val="0"/>
      <w:divBdr>
        <w:top w:val="none" w:sz="0" w:space="0" w:color="auto"/>
        <w:left w:val="none" w:sz="0" w:space="0" w:color="auto"/>
        <w:bottom w:val="none" w:sz="0" w:space="0" w:color="auto"/>
        <w:right w:val="none" w:sz="0" w:space="0" w:color="auto"/>
      </w:divBdr>
    </w:div>
    <w:div w:id="1465541471">
      <w:bodyDiv w:val="1"/>
      <w:marLeft w:val="0"/>
      <w:marRight w:val="0"/>
      <w:marTop w:val="0"/>
      <w:marBottom w:val="0"/>
      <w:divBdr>
        <w:top w:val="none" w:sz="0" w:space="0" w:color="auto"/>
        <w:left w:val="none" w:sz="0" w:space="0" w:color="auto"/>
        <w:bottom w:val="none" w:sz="0" w:space="0" w:color="auto"/>
        <w:right w:val="none" w:sz="0" w:space="0" w:color="auto"/>
      </w:divBdr>
    </w:div>
    <w:div w:id="1467774846">
      <w:bodyDiv w:val="1"/>
      <w:marLeft w:val="0"/>
      <w:marRight w:val="0"/>
      <w:marTop w:val="0"/>
      <w:marBottom w:val="0"/>
      <w:divBdr>
        <w:top w:val="none" w:sz="0" w:space="0" w:color="auto"/>
        <w:left w:val="none" w:sz="0" w:space="0" w:color="auto"/>
        <w:bottom w:val="none" w:sz="0" w:space="0" w:color="auto"/>
        <w:right w:val="none" w:sz="0" w:space="0" w:color="auto"/>
      </w:divBdr>
    </w:div>
    <w:div w:id="1561985665">
      <w:bodyDiv w:val="1"/>
      <w:marLeft w:val="0"/>
      <w:marRight w:val="0"/>
      <w:marTop w:val="0"/>
      <w:marBottom w:val="0"/>
      <w:divBdr>
        <w:top w:val="none" w:sz="0" w:space="0" w:color="auto"/>
        <w:left w:val="none" w:sz="0" w:space="0" w:color="auto"/>
        <w:bottom w:val="none" w:sz="0" w:space="0" w:color="auto"/>
        <w:right w:val="none" w:sz="0" w:space="0" w:color="auto"/>
      </w:divBdr>
    </w:div>
    <w:div w:id="1723285409">
      <w:bodyDiv w:val="1"/>
      <w:marLeft w:val="0"/>
      <w:marRight w:val="0"/>
      <w:marTop w:val="0"/>
      <w:marBottom w:val="0"/>
      <w:divBdr>
        <w:top w:val="none" w:sz="0" w:space="0" w:color="auto"/>
        <w:left w:val="none" w:sz="0" w:space="0" w:color="auto"/>
        <w:bottom w:val="none" w:sz="0" w:space="0" w:color="auto"/>
        <w:right w:val="none" w:sz="0" w:space="0" w:color="auto"/>
      </w:divBdr>
    </w:div>
    <w:div w:id="1737895654">
      <w:bodyDiv w:val="1"/>
      <w:marLeft w:val="0"/>
      <w:marRight w:val="0"/>
      <w:marTop w:val="0"/>
      <w:marBottom w:val="0"/>
      <w:divBdr>
        <w:top w:val="none" w:sz="0" w:space="0" w:color="auto"/>
        <w:left w:val="none" w:sz="0" w:space="0" w:color="auto"/>
        <w:bottom w:val="none" w:sz="0" w:space="0" w:color="auto"/>
        <w:right w:val="none" w:sz="0" w:space="0" w:color="auto"/>
      </w:divBdr>
    </w:div>
    <w:div w:id="1759280000">
      <w:bodyDiv w:val="1"/>
      <w:marLeft w:val="0"/>
      <w:marRight w:val="0"/>
      <w:marTop w:val="0"/>
      <w:marBottom w:val="0"/>
      <w:divBdr>
        <w:top w:val="none" w:sz="0" w:space="0" w:color="auto"/>
        <w:left w:val="none" w:sz="0" w:space="0" w:color="auto"/>
        <w:bottom w:val="none" w:sz="0" w:space="0" w:color="auto"/>
        <w:right w:val="none" w:sz="0" w:space="0" w:color="auto"/>
      </w:divBdr>
    </w:div>
    <w:div w:id="1824547648">
      <w:bodyDiv w:val="1"/>
      <w:marLeft w:val="0"/>
      <w:marRight w:val="0"/>
      <w:marTop w:val="0"/>
      <w:marBottom w:val="0"/>
      <w:divBdr>
        <w:top w:val="none" w:sz="0" w:space="0" w:color="auto"/>
        <w:left w:val="none" w:sz="0" w:space="0" w:color="auto"/>
        <w:bottom w:val="none" w:sz="0" w:space="0" w:color="auto"/>
        <w:right w:val="none" w:sz="0" w:space="0" w:color="auto"/>
      </w:divBdr>
    </w:div>
    <w:div w:id="1917132410">
      <w:bodyDiv w:val="1"/>
      <w:marLeft w:val="0"/>
      <w:marRight w:val="0"/>
      <w:marTop w:val="0"/>
      <w:marBottom w:val="0"/>
      <w:divBdr>
        <w:top w:val="none" w:sz="0" w:space="0" w:color="auto"/>
        <w:left w:val="none" w:sz="0" w:space="0" w:color="auto"/>
        <w:bottom w:val="none" w:sz="0" w:space="0" w:color="auto"/>
        <w:right w:val="none" w:sz="0" w:space="0" w:color="auto"/>
      </w:divBdr>
    </w:div>
    <w:div w:id="206910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1F66-630D-45E5-B6B3-9F2CCACD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Dung</dc:creator>
  <cp:lastModifiedBy>Admin</cp:lastModifiedBy>
  <cp:revision>17</cp:revision>
  <cp:lastPrinted>2023-01-11T08:52:00Z</cp:lastPrinted>
  <dcterms:created xsi:type="dcterms:W3CDTF">2026-03-31T07:09:00Z</dcterms:created>
  <dcterms:modified xsi:type="dcterms:W3CDTF">2026-05-11T09:39:00Z</dcterms:modified>
</cp:coreProperties>
</file>