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3" w:type="dxa"/>
        <w:tblInd w:w="108" w:type="dxa"/>
        <w:tblLayout w:type="fixed"/>
        <w:tblLook w:val="0000" w:firstRow="0" w:lastRow="0" w:firstColumn="0" w:lastColumn="0" w:noHBand="0" w:noVBand="0"/>
      </w:tblPr>
      <w:tblGrid>
        <w:gridCol w:w="3261"/>
        <w:gridCol w:w="6192"/>
      </w:tblGrid>
      <w:tr w:rsidR="00DC132E" w:rsidRPr="003742B9" w:rsidTr="00FA0A6A">
        <w:tc>
          <w:tcPr>
            <w:tcW w:w="3261" w:type="dxa"/>
          </w:tcPr>
          <w:p w:rsidR="00DC132E" w:rsidRPr="003742B9" w:rsidRDefault="00DC132E" w:rsidP="00FA0A6A">
            <w:pPr>
              <w:pStyle w:val="Heading2"/>
              <w:rPr>
                <w:rFonts w:ascii="Times New Roman" w:hAnsi="Times New Roman"/>
                <w:sz w:val="28"/>
                <w:szCs w:val="28"/>
              </w:rPr>
            </w:pPr>
            <w:r w:rsidRPr="003742B9">
              <w:rPr>
                <w:rFonts w:ascii="Times New Roman" w:hAnsi="Times New Roman"/>
                <w:sz w:val="28"/>
                <w:szCs w:val="28"/>
              </w:rPr>
              <w:t>BỘ XÂY DỰNG</w:t>
            </w:r>
          </w:p>
          <w:p w:rsidR="00DC132E" w:rsidRPr="003742B9" w:rsidRDefault="00DC132E" w:rsidP="00FA0A6A">
            <w:pPr>
              <w:spacing w:after="120" w:line="120" w:lineRule="auto"/>
              <w:jc w:val="center"/>
              <w:rPr>
                <w:szCs w:val="28"/>
              </w:rPr>
            </w:pPr>
            <w:r w:rsidRPr="003742B9">
              <w:rPr>
                <w:szCs w:val="28"/>
              </w:rPr>
              <w:t>_________</w:t>
            </w:r>
          </w:p>
          <w:p w:rsidR="00DC132E" w:rsidRPr="003742B9" w:rsidRDefault="00DC132E" w:rsidP="00FA0A6A">
            <w:pPr>
              <w:spacing w:after="120" w:line="120" w:lineRule="auto"/>
              <w:jc w:val="center"/>
              <w:rPr>
                <w:szCs w:val="28"/>
              </w:rPr>
            </w:pPr>
          </w:p>
          <w:p w:rsidR="00DC132E" w:rsidRPr="003742B9" w:rsidRDefault="00DC132E" w:rsidP="00D800EC">
            <w:pPr>
              <w:jc w:val="center"/>
            </w:pPr>
            <w:r w:rsidRPr="003742B9">
              <w:rPr>
                <w:szCs w:val="28"/>
              </w:rPr>
              <w:t xml:space="preserve">Số: </w:t>
            </w:r>
            <w:r w:rsidR="00D800EC">
              <w:rPr>
                <w:szCs w:val="28"/>
              </w:rPr>
              <w:t>188</w:t>
            </w:r>
            <w:r w:rsidRPr="003742B9">
              <w:rPr>
                <w:szCs w:val="28"/>
              </w:rPr>
              <w:t>/BXD-HĐXD</w:t>
            </w:r>
          </w:p>
        </w:tc>
        <w:tc>
          <w:tcPr>
            <w:tcW w:w="6192" w:type="dxa"/>
          </w:tcPr>
          <w:p w:rsidR="00DC132E" w:rsidRPr="003742B9" w:rsidRDefault="00DC132E" w:rsidP="00FA0A6A">
            <w:pPr>
              <w:pStyle w:val="Heading2"/>
              <w:rPr>
                <w:rFonts w:ascii="Times New Roman" w:hAnsi="Times New Roman"/>
                <w:sz w:val="30"/>
              </w:rPr>
            </w:pPr>
            <w:r w:rsidRPr="003742B9">
              <w:rPr>
                <w:rFonts w:ascii="Times New Roman" w:hAnsi="Times New Roman"/>
                <w:sz w:val="28"/>
              </w:rPr>
              <w:t>CỘNG HOÀ XÃ HỘI CHỦ NGHĨA VIỆT NAM</w:t>
            </w:r>
          </w:p>
          <w:p w:rsidR="00DC132E" w:rsidRPr="003742B9" w:rsidRDefault="00DC132E" w:rsidP="00FA0A6A">
            <w:pPr>
              <w:jc w:val="center"/>
              <w:rPr>
                <w:b/>
              </w:rPr>
            </w:pPr>
            <w:r w:rsidRPr="003742B9">
              <w:rPr>
                <w:b/>
              </w:rPr>
              <w:t>Độc lập - Tự do - Hạnh phúc</w:t>
            </w:r>
          </w:p>
          <w:p w:rsidR="00DC132E" w:rsidRPr="003742B9" w:rsidRDefault="005B0023" w:rsidP="00FA0A6A">
            <w:pPr>
              <w:jc w:val="right"/>
              <w:rPr>
                <w:i/>
              </w:rPr>
            </w:pPr>
            <w:r>
              <w:rPr>
                <w:noProof/>
              </w:rPr>
              <mc:AlternateContent>
                <mc:Choice Requires="wps">
                  <w:drawing>
                    <wp:anchor distT="0" distB="0" distL="114300" distR="114300" simplePos="0" relativeHeight="251660288" behindDoc="0" locked="0" layoutInCell="1" allowOverlap="1">
                      <wp:simplePos x="0" y="0"/>
                      <wp:positionH relativeFrom="column">
                        <wp:posOffset>840740</wp:posOffset>
                      </wp:positionH>
                      <wp:positionV relativeFrom="paragraph">
                        <wp:posOffset>59055</wp:posOffset>
                      </wp:positionV>
                      <wp:extent cx="2133600" cy="0"/>
                      <wp:effectExtent l="12065" t="11430" r="698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pt,4.65pt" to="234.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MA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"/>
                  </w:pict>
                </mc:Fallback>
              </mc:AlternateContent>
            </w:r>
          </w:p>
          <w:p w:rsidR="00DC132E" w:rsidRPr="003742B9" w:rsidRDefault="00DC132E" w:rsidP="00D800EC">
            <w:pPr>
              <w:jc w:val="right"/>
            </w:pPr>
            <w:r w:rsidRPr="003742B9">
              <w:rPr>
                <w:i/>
              </w:rPr>
              <w:t xml:space="preserve">Hà Nội, ngày  </w:t>
            </w:r>
            <w:r w:rsidR="00D800EC">
              <w:rPr>
                <w:i/>
              </w:rPr>
              <w:t>30</w:t>
            </w:r>
            <w:r w:rsidRPr="003742B9">
              <w:rPr>
                <w:i/>
              </w:rPr>
              <w:t xml:space="preserve">  tháng   </w:t>
            </w:r>
            <w:r w:rsidR="00F85AD8">
              <w:rPr>
                <w:i/>
              </w:rPr>
              <w:t>10</w:t>
            </w:r>
            <w:r w:rsidR="00D5400F">
              <w:rPr>
                <w:i/>
              </w:rPr>
              <w:t xml:space="preserve"> </w:t>
            </w:r>
            <w:r w:rsidRPr="003742B9">
              <w:rPr>
                <w:i/>
              </w:rPr>
              <w:t xml:space="preserve"> năm 201</w:t>
            </w:r>
            <w:r w:rsidR="00F85AD8">
              <w:rPr>
                <w:i/>
              </w:rPr>
              <w:t>8</w:t>
            </w:r>
            <w:r w:rsidRPr="003742B9">
              <w:rPr>
                <w:i/>
              </w:rPr>
              <w:t>.</w:t>
            </w:r>
          </w:p>
        </w:tc>
      </w:tr>
      <w:tr w:rsidR="00DC132E" w:rsidRPr="003742B9" w:rsidTr="00FA0A6A">
        <w:tc>
          <w:tcPr>
            <w:tcW w:w="3261" w:type="dxa"/>
          </w:tcPr>
          <w:p w:rsidR="00DC132E" w:rsidRPr="00DC132E" w:rsidRDefault="00DC132E" w:rsidP="00440ECC">
            <w:pPr>
              <w:pStyle w:val="Heading2"/>
              <w:jc w:val="both"/>
              <w:rPr>
                <w:rFonts w:ascii="Times New Roman" w:hAnsi="Times New Roman"/>
                <w:b w:val="0"/>
                <w:sz w:val="28"/>
                <w:szCs w:val="28"/>
              </w:rPr>
            </w:pPr>
            <w:r w:rsidRPr="003742B9">
              <w:rPr>
                <w:rFonts w:ascii="Times New Roman" w:hAnsi="Times New Roman"/>
                <w:b w:val="0"/>
                <w:iCs/>
                <w:sz w:val="24"/>
              </w:rPr>
              <w:t>V/v</w:t>
            </w:r>
            <w:r w:rsidRPr="003742B9">
              <w:rPr>
                <w:b w:val="0"/>
                <w:iCs/>
                <w:sz w:val="24"/>
              </w:rPr>
              <w:t xml:space="preserve"> </w:t>
            </w:r>
            <w:r>
              <w:rPr>
                <w:rFonts w:ascii="Times New Roman" w:hAnsi="Times New Roman"/>
                <w:b w:val="0"/>
                <w:iCs/>
                <w:sz w:val="24"/>
              </w:rPr>
              <w:t>hướng dẫn về giấy phép xây dựng ở nông thôn.</w:t>
            </w:r>
          </w:p>
        </w:tc>
        <w:tc>
          <w:tcPr>
            <w:tcW w:w="6192" w:type="dxa"/>
          </w:tcPr>
          <w:p w:rsidR="00DC132E" w:rsidRPr="003742B9" w:rsidRDefault="00DC132E" w:rsidP="00FA0A6A">
            <w:pPr>
              <w:pStyle w:val="Heading2"/>
              <w:rPr>
                <w:rFonts w:ascii="Times New Roman" w:hAnsi="Times New Roman"/>
                <w:sz w:val="28"/>
              </w:rPr>
            </w:pPr>
          </w:p>
        </w:tc>
      </w:tr>
    </w:tbl>
    <w:p w:rsidR="00DC132E" w:rsidRDefault="00DC132E" w:rsidP="003742B9">
      <w:pPr>
        <w:rPr>
          <w:iCs/>
          <w:sz w:val="24"/>
        </w:rPr>
      </w:pPr>
    </w:p>
    <w:p w:rsidR="005A3D28" w:rsidRPr="003742B9" w:rsidRDefault="005A3D28" w:rsidP="003742B9">
      <w:pPr>
        <w:rPr>
          <w:iCs/>
          <w:sz w:val="24"/>
        </w:rPr>
      </w:pPr>
    </w:p>
    <w:p w:rsidR="00DC132E" w:rsidRPr="003742B9" w:rsidRDefault="00DC132E" w:rsidP="00F85AD8">
      <w:pPr>
        <w:ind w:right="-426" w:hanging="284"/>
        <w:jc w:val="center"/>
        <w:rPr>
          <w:i/>
          <w:iCs/>
        </w:rPr>
      </w:pPr>
      <w:r w:rsidRPr="003742B9">
        <w:t xml:space="preserve">Kính gửi: </w:t>
      </w:r>
      <w:r w:rsidR="00F85AD8">
        <w:t>Công ty Cổ phần Đầu tư và Phát triển Công nghệ Môi trường ECOTECH</w:t>
      </w:r>
    </w:p>
    <w:p w:rsidR="00DC132E" w:rsidRDefault="00DC132E" w:rsidP="003742B9">
      <w:r w:rsidRPr="003742B9">
        <w:tab/>
      </w:r>
    </w:p>
    <w:p w:rsidR="005A3D28" w:rsidRPr="003742B9" w:rsidRDefault="005A3D28" w:rsidP="003742B9"/>
    <w:p w:rsidR="00DC132E" w:rsidRDefault="00DC132E" w:rsidP="00F85AD8">
      <w:pPr>
        <w:spacing w:after="120"/>
      </w:pPr>
      <w:r>
        <w:tab/>
        <w:t xml:space="preserve">Bộ Xây dựng nhận được văn bản số </w:t>
      </w:r>
      <w:r w:rsidR="00F85AD8">
        <w:t>118/2018/ECOTECH</w:t>
      </w:r>
      <w:r>
        <w:t xml:space="preserve"> ngày </w:t>
      </w:r>
      <w:r w:rsidR="00F85AD8">
        <w:t>12</w:t>
      </w:r>
      <w:r>
        <w:t>/</w:t>
      </w:r>
      <w:r w:rsidR="00F85AD8">
        <w:t>9</w:t>
      </w:r>
      <w:r>
        <w:t>/201</w:t>
      </w:r>
      <w:r w:rsidR="00F85AD8">
        <w:t>8</w:t>
      </w:r>
      <w:r>
        <w:t xml:space="preserve"> của </w:t>
      </w:r>
      <w:r w:rsidR="00F85AD8">
        <w:t>Công ty Cổ phần Đầu tư và Phát triển Công nghệ Môi trường ECOTECH</w:t>
      </w:r>
      <w:r>
        <w:t xml:space="preserve"> </w:t>
      </w:r>
      <w:r w:rsidR="00F85AD8">
        <w:t>đề nghị</w:t>
      </w:r>
      <w:r>
        <w:t xml:space="preserve"> hướng dẫn </w:t>
      </w:r>
      <w:r w:rsidR="00F85AD8">
        <w:t>về thủ tục cấp giấy phép xây dựng ở nông thôn</w:t>
      </w:r>
      <w:r>
        <w:t>. Sau khi nghiên cứu, Bộ Xây dựng có ý kiến như sau:</w:t>
      </w:r>
    </w:p>
    <w:p w:rsidR="00F85AD8" w:rsidRDefault="00F85AD8" w:rsidP="00F85AD8">
      <w:pPr>
        <w:spacing w:after="120"/>
      </w:pPr>
      <w:r>
        <w:tab/>
        <w:t xml:space="preserve">Dự án nhà máy xử lý rác thải sinh hoạt 500 tấn/ngày tại xã Đông Nam, huyện Đông Sơn, tỉnh Thanh Hóa đã được </w:t>
      </w:r>
      <w:r w:rsidR="00246C42">
        <w:t>Ủy ban nhân dân tỉnh Thanh Hóa chấp thuận chủ trương đầu tư tại Quyết định số 3841/QĐ-UBND ngày 05/10/2016, phê duyệt quy hoạch chi tiết xây dựng tỷ lệ 1/500 tại Quyết định số 817/QĐ-UBND ngày 15/3/2010 và điều chỉnh tại Quyết định số 2591/QĐ-UBND ngày 20/7/2017; Sở Khoa học và Công nghệ tỉnh Thanh Hóa thẩm định công nghệ dự án tại văn bản số 881/SKHCN-QLCN ngày 31/8/2017; Cục Hạ tầng kỹ thuật - Bộ Xây dựng thông báo kết quả thẩm định thiết kế cơ sở tại văn bản số 427/HTKT-CTR ngày 18/9/2017; Cảnh sát PCCC tỉnh Thanh Hóa cấp Giấy chứng</w:t>
      </w:r>
      <w:r w:rsidR="00B5548A">
        <w:t xml:space="preserve"> nhận</w:t>
      </w:r>
      <w:r w:rsidR="00246C42">
        <w:t xml:space="preserve"> thẩm duyệt thiết kế về phòng cháy và chữa cháy </w:t>
      </w:r>
      <w:r w:rsidR="005A3D28">
        <w:t xml:space="preserve">tại văn bản </w:t>
      </w:r>
      <w:r w:rsidR="00246C42">
        <w:t xml:space="preserve">số 265/TD-PCCC-P3 ngày 15/6/2018; </w:t>
      </w:r>
      <w:r>
        <w:t>Công ty Cổ phần Đầu tư và Phát triển Công nghệ Môi trường ECOTECH phê duyệt đầu tư tại Quyết định số 100/ECOTECH/QĐ-Đ</w:t>
      </w:r>
      <w:r w:rsidR="00246C42">
        <w:t>T ngày 03/7/2018</w:t>
      </w:r>
      <w:r w:rsidR="00B5548A">
        <w:t>; Bộ Tài nguyên và Môi trường phê duyệt báo cáo đánh giá tác động môi trường tại Quyết định số 2442/QĐ-BTNMT ngày 01/8/2018</w:t>
      </w:r>
      <w:r w:rsidR="00246C42">
        <w:t>.</w:t>
      </w:r>
      <w:r>
        <w:t xml:space="preserve"> </w:t>
      </w:r>
    </w:p>
    <w:p w:rsidR="002B04AE" w:rsidRDefault="002B04AE" w:rsidP="002B04AE">
      <w:pPr>
        <w:spacing w:after="120"/>
        <w:ind w:firstLine="720"/>
      </w:pPr>
      <w:r>
        <w:t>Trường hợp dự án nằm ở khu vực nông thôn thuộc khu vực chưa có quy hoạch phát triển đô thị và quy hoạch chi tiết xây dựng được duyệt thì các công trình của dự án thuộc đối tượng miễn giấy phép xây dựng theo quy định tại Điểm k Khoản 2 Điều 89 Luật Xây dựng năm 2014.</w:t>
      </w:r>
    </w:p>
    <w:p w:rsidR="004E597E" w:rsidRDefault="005A3D28" w:rsidP="00F85AD8">
      <w:pPr>
        <w:spacing w:after="120"/>
        <w:ind w:firstLine="720"/>
      </w:pPr>
      <w:r>
        <w:t xml:space="preserve">Dự án nhà máy xử lý rác thải sinh hoạt 500 tấn/ngày </w:t>
      </w:r>
      <w:r w:rsidR="005F69AC">
        <w:t xml:space="preserve">do </w:t>
      </w:r>
      <w:r>
        <w:t>Công ty Cổ phần Đầu tư và Phát triển Công nghệ Môi trường ECOTECH</w:t>
      </w:r>
      <w:r w:rsidR="005F69AC">
        <w:t xml:space="preserve"> làm chủ đầu tư tại</w:t>
      </w:r>
      <w:r>
        <w:t xml:space="preserve"> xã Đông Nam, huyện Đông Sơn</w:t>
      </w:r>
      <w:r w:rsidR="005F69AC">
        <w:t xml:space="preserve"> đã được Ủy ban nhân dân</w:t>
      </w:r>
      <w:r>
        <w:t xml:space="preserve"> tỉnh Thanh Hóa phê duyệt quy hoạch chi tiết xây dựng tỷ lệ 1/500 tại Quyết định số 817/QĐ-UBND ngày 15/3/2010 và điều chỉnh tại Quyết định số 2591/QĐ-UBND ngày 20/7/2017</w:t>
      </w:r>
      <w:r w:rsidR="00B02BA0">
        <w:t>. Do đó, cơ quan có thẩm quyền cấp giấy phép xây dựng căn cứ vào quy hoạch chi tiết xây dựng được phê duyệt để cấp giấy phép xây dựng.</w:t>
      </w:r>
    </w:p>
    <w:p w:rsidR="004E597E" w:rsidRDefault="004E597E" w:rsidP="00F85AD8">
      <w:pPr>
        <w:spacing w:after="120"/>
        <w:ind w:firstLine="720"/>
      </w:pPr>
      <w:r>
        <w:lastRenderedPageBreak/>
        <w:t xml:space="preserve">Ngoài ra, Bộ Xây dựng đã có văn bản số 143/BXD-HĐXD ngày 04/9/2018 hướng dẫn về giấy phép xây dựng công trình cho chủ đầu tư </w:t>
      </w:r>
      <w:r w:rsidRPr="004E597E">
        <w:rPr>
          <w:i/>
        </w:rPr>
        <w:t>(gửi kèm bản phô tô).</w:t>
      </w:r>
    </w:p>
    <w:p w:rsidR="00631E15" w:rsidRDefault="00631E15" w:rsidP="005A3D28">
      <w:pPr>
        <w:ind w:firstLine="720"/>
      </w:pPr>
      <w:r>
        <w:t xml:space="preserve">Trên đây là ý kiến của Bộ Xây dựng, đề nghị </w:t>
      </w:r>
      <w:r w:rsidR="00F85AD8">
        <w:t>Công ty Cổ phần Đầu tư và Phát triển Công nghệ Môi trường ECOTECH</w:t>
      </w:r>
      <w:r>
        <w:t xml:space="preserve"> nghiên cứu, thực hiện./.</w:t>
      </w:r>
    </w:p>
    <w:p w:rsidR="005A3D28" w:rsidRDefault="005A3D28" w:rsidP="005A3D28">
      <w:pPr>
        <w:ind w:firstLine="720"/>
        <w:rPr>
          <w:rFonts w:eastAsia="Times New Roman"/>
          <w:szCs w:val="28"/>
        </w:rPr>
      </w:pPr>
    </w:p>
    <w:p w:rsidR="005A3D28" w:rsidRPr="003148D7" w:rsidRDefault="005A3D28" w:rsidP="005A3D28">
      <w:pPr>
        <w:ind w:firstLine="720"/>
        <w:rPr>
          <w:rFonts w:eastAsia="Times New Roman"/>
          <w:szCs w:val="28"/>
        </w:rPr>
      </w:pPr>
    </w:p>
    <w:tbl>
      <w:tblPr>
        <w:tblW w:w="8931" w:type="dxa"/>
        <w:tblInd w:w="108" w:type="dxa"/>
        <w:tblLayout w:type="fixed"/>
        <w:tblLook w:val="0000" w:firstRow="0" w:lastRow="0" w:firstColumn="0" w:lastColumn="0" w:noHBand="0" w:noVBand="0"/>
      </w:tblPr>
      <w:tblGrid>
        <w:gridCol w:w="3828"/>
        <w:gridCol w:w="5103"/>
      </w:tblGrid>
      <w:tr w:rsidR="00DC132E" w:rsidRPr="003742B9" w:rsidTr="00D5400F">
        <w:tc>
          <w:tcPr>
            <w:tcW w:w="3828" w:type="dxa"/>
          </w:tcPr>
          <w:p w:rsidR="00DC132E" w:rsidRPr="003742B9" w:rsidRDefault="00DC132E" w:rsidP="00FA0A6A">
            <w:pPr>
              <w:rPr>
                <w:b/>
                <w:i/>
                <w:sz w:val="24"/>
              </w:rPr>
            </w:pPr>
            <w:r w:rsidRPr="003742B9">
              <w:rPr>
                <w:b/>
                <w:i/>
                <w:sz w:val="24"/>
              </w:rPr>
              <w:t>Nơi nhận:</w:t>
            </w:r>
          </w:p>
          <w:p w:rsidR="00DC132E" w:rsidRDefault="00DC132E" w:rsidP="00FA0A6A">
            <w:pPr>
              <w:ind w:left="312" w:hanging="136"/>
              <w:rPr>
                <w:sz w:val="24"/>
              </w:rPr>
            </w:pPr>
            <w:r w:rsidRPr="003742B9">
              <w:rPr>
                <w:sz w:val="24"/>
              </w:rPr>
              <w:t>- Như trên;</w:t>
            </w:r>
          </w:p>
          <w:p w:rsidR="00D826F3" w:rsidRDefault="00D826F3" w:rsidP="00FA0A6A">
            <w:pPr>
              <w:ind w:left="312" w:hanging="136"/>
              <w:rPr>
                <w:sz w:val="24"/>
              </w:rPr>
            </w:pPr>
            <w:r>
              <w:rPr>
                <w:sz w:val="24"/>
              </w:rPr>
              <w:t>- TT Lê Quang Hùng (để b/c);</w:t>
            </w:r>
          </w:p>
          <w:p w:rsidR="00DC132E" w:rsidRPr="003742B9" w:rsidRDefault="00DC132E" w:rsidP="00D5400F">
            <w:pPr>
              <w:ind w:left="312" w:hanging="136"/>
              <w:rPr>
                <w:b/>
                <w:sz w:val="24"/>
              </w:rPr>
            </w:pPr>
            <w:r w:rsidRPr="003742B9">
              <w:rPr>
                <w:sz w:val="24"/>
              </w:rPr>
              <w:t>- Lưu: VT, HĐXD (NLĐ - 0</w:t>
            </w:r>
            <w:r w:rsidR="00D5400F">
              <w:rPr>
                <w:sz w:val="24"/>
              </w:rPr>
              <w:t>4</w:t>
            </w:r>
            <w:r w:rsidRPr="003742B9">
              <w:rPr>
                <w:sz w:val="24"/>
              </w:rPr>
              <w:t>).</w:t>
            </w:r>
          </w:p>
        </w:tc>
        <w:tc>
          <w:tcPr>
            <w:tcW w:w="5103" w:type="dxa"/>
          </w:tcPr>
          <w:p w:rsidR="00DC132E" w:rsidRPr="003742B9" w:rsidRDefault="00D826F3" w:rsidP="00FA0A6A">
            <w:pPr>
              <w:pStyle w:val="Heading2"/>
              <w:rPr>
                <w:rFonts w:ascii="Times New Roman" w:hAnsi="Times New Roman"/>
                <w:sz w:val="28"/>
              </w:rPr>
            </w:pPr>
            <w:r>
              <w:rPr>
                <w:rFonts w:ascii="Times New Roman" w:hAnsi="Times New Roman"/>
                <w:sz w:val="28"/>
              </w:rPr>
              <w:t>TL</w:t>
            </w:r>
            <w:r w:rsidR="00DC132E" w:rsidRPr="003742B9">
              <w:rPr>
                <w:rFonts w:ascii="Times New Roman" w:hAnsi="Times New Roman"/>
                <w:sz w:val="28"/>
              </w:rPr>
              <w:t xml:space="preserve">. BỘ TRƯỞNG </w:t>
            </w:r>
          </w:p>
          <w:p w:rsidR="00D826F3" w:rsidRDefault="00D826F3" w:rsidP="00FA0A6A">
            <w:pPr>
              <w:jc w:val="center"/>
              <w:rPr>
                <w:b/>
              </w:rPr>
            </w:pPr>
            <w:r>
              <w:rPr>
                <w:b/>
              </w:rPr>
              <w:t>CỤC</w:t>
            </w:r>
            <w:r w:rsidR="00D5400F">
              <w:rPr>
                <w:b/>
              </w:rPr>
              <w:t xml:space="preserve"> TRƯỞNG</w:t>
            </w:r>
            <w:r>
              <w:rPr>
                <w:b/>
              </w:rPr>
              <w:t xml:space="preserve"> CỤC QUẢN LÝ </w:t>
            </w:r>
          </w:p>
          <w:p w:rsidR="00D5400F" w:rsidRPr="003742B9" w:rsidRDefault="00D826F3" w:rsidP="00FA0A6A">
            <w:pPr>
              <w:jc w:val="center"/>
              <w:rPr>
                <w:b/>
              </w:rPr>
            </w:pPr>
            <w:r>
              <w:rPr>
                <w:b/>
              </w:rPr>
              <w:t>HOẠT ĐỘNG XÂY DỰNG</w:t>
            </w:r>
          </w:p>
          <w:p w:rsidR="00DC132E" w:rsidRPr="003742B9" w:rsidRDefault="00DC132E" w:rsidP="00FA0A6A">
            <w:pPr>
              <w:jc w:val="center"/>
              <w:rPr>
                <w:b/>
              </w:rPr>
            </w:pPr>
          </w:p>
          <w:p w:rsidR="00DC132E" w:rsidRPr="003742B9" w:rsidRDefault="00DC132E" w:rsidP="00FA0A6A">
            <w:pPr>
              <w:jc w:val="center"/>
              <w:rPr>
                <w:b/>
              </w:rPr>
            </w:pPr>
          </w:p>
          <w:p w:rsidR="00DC132E" w:rsidRPr="003742B9" w:rsidRDefault="00DC132E" w:rsidP="00FA0A6A">
            <w:pPr>
              <w:jc w:val="center"/>
              <w:rPr>
                <w:b/>
              </w:rPr>
            </w:pPr>
          </w:p>
          <w:p w:rsidR="000B52A6" w:rsidRPr="006B7A2E" w:rsidRDefault="000B52A6" w:rsidP="006B7A2E">
            <w:pPr>
              <w:spacing w:before="120" w:after="120"/>
              <w:jc w:val="center"/>
            </w:pPr>
            <w:r w:rsidRPr="006B7A2E">
              <w:t>(đã ký)</w:t>
            </w:r>
          </w:p>
          <w:p w:rsidR="00DC132E" w:rsidRPr="003742B9" w:rsidRDefault="000B52A6" w:rsidP="00FA0A6A">
            <w:pPr>
              <w:jc w:val="center"/>
              <w:rPr>
                <w:b/>
              </w:rPr>
            </w:pPr>
            <w:r>
              <w:rPr>
                <w:b/>
              </w:rPr>
              <w:t xml:space="preserve"> </w:t>
            </w:r>
            <w:bookmarkStart w:id="0" w:name="_GoBack"/>
            <w:bookmarkEnd w:id="0"/>
          </w:p>
          <w:p w:rsidR="00DC132E" w:rsidRPr="003742B9" w:rsidRDefault="00DC132E" w:rsidP="00FA0A6A">
            <w:pPr>
              <w:jc w:val="center"/>
              <w:rPr>
                <w:b/>
              </w:rPr>
            </w:pPr>
          </w:p>
          <w:p w:rsidR="00DC132E" w:rsidRPr="003742B9" w:rsidRDefault="00DC132E" w:rsidP="00FA0A6A">
            <w:pPr>
              <w:jc w:val="center"/>
              <w:rPr>
                <w:b/>
              </w:rPr>
            </w:pPr>
          </w:p>
          <w:p w:rsidR="00DC132E" w:rsidRPr="003742B9" w:rsidRDefault="00D826F3" w:rsidP="00FA0A6A">
            <w:pPr>
              <w:jc w:val="center"/>
              <w:rPr>
                <w:b/>
              </w:rPr>
            </w:pPr>
            <w:r>
              <w:rPr>
                <w:b/>
              </w:rPr>
              <w:t>Hoàng Quang Nhu</w:t>
            </w:r>
          </w:p>
        </w:tc>
      </w:tr>
    </w:tbl>
    <w:p w:rsidR="000E4AFA" w:rsidRPr="003742B9" w:rsidRDefault="00DC132E" w:rsidP="000E4AFA">
      <w:r w:rsidRPr="003742B9">
        <w:t xml:space="preserve"> </w:t>
      </w:r>
    </w:p>
    <w:sectPr w:rsidR="000E4AFA" w:rsidRPr="003742B9" w:rsidSect="005A3D28">
      <w:pgSz w:w="11907" w:h="16840" w:code="9"/>
      <w:pgMar w:top="1134" w:right="1418"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0F5B"/>
    <w:multiLevelType w:val="hybridMultilevel"/>
    <w:tmpl w:val="41129A4E"/>
    <w:lvl w:ilvl="0" w:tplc="1138E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9B059B"/>
    <w:multiLevelType w:val="hybridMultilevel"/>
    <w:tmpl w:val="630AD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F153D11"/>
    <w:multiLevelType w:val="hybridMultilevel"/>
    <w:tmpl w:val="5896CE2A"/>
    <w:lvl w:ilvl="0" w:tplc="BEAA06BA">
      <w:start w:val="1"/>
      <w:numFmt w:val="decimal"/>
      <w:lvlText w:val="%1."/>
      <w:lvlJc w:val="left"/>
      <w:pPr>
        <w:ind w:left="1710" w:hanging="99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686394"/>
    <w:multiLevelType w:val="hybridMultilevel"/>
    <w:tmpl w:val="C9A66DD0"/>
    <w:lvl w:ilvl="0" w:tplc="1138E09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B52767"/>
    <w:multiLevelType w:val="hybridMultilevel"/>
    <w:tmpl w:val="CC508D4E"/>
    <w:lvl w:ilvl="0" w:tplc="A0A091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2E"/>
    <w:rsid w:val="000439D9"/>
    <w:rsid w:val="000B52A6"/>
    <w:rsid w:val="000E4AFA"/>
    <w:rsid w:val="000F3ED1"/>
    <w:rsid w:val="0016724E"/>
    <w:rsid w:val="00174765"/>
    <w:rsid w:val="001B30F1"/>
    <w:rsid w:val="0022687A"/>
    <w:rsid w:val="00246C42"/>
    <w:rsid w:val="002B04AE"/>
    <w:rsid w:val="003148D7"/>
    <w:rsid w:val="00436240"/>
    <w:rsid w:val="00463E2F"/>
    <w:rsid w:val="004A7EA8"/>
    <w:rsid w:val="004C43D6"/>
    <w:rsid w:val="004E597E"/>
    <w:rsid w:val="005A3D28"/>
    <w:rsid w:val="005B0023"/>
    <w:rsid w:val="005F69AC"/>
    <w:rsid w:val="0060437E"/>
    <w:rsid w:val="00610A6C"/>
    <w:rsid w:val="00631E15"/>
    <w:rsid w:val="00674FD7"/>
    <w:rsid w:val="00686C4F"/>
    <w:rsid w:val="0070300B"/>
    <w:rsid w:val="007328B2"/>
    <w:rsid w:val="00784289"/>
    <w:rsid w:val="00793028"/>
    <w:rsid w:val="008325EF"/>
    <w:rsid w:val="008452C1"/>
    <w:rsid w:val="008D2BB9"/>
    <w:rsid w:val="00AA3862"/>
    <w:rsid w:val="00AC3F6B"/>
    <w:rsid w:val="00AD7805"/>
    <w:rsid w:val="00AF66CC"/>
    <w:rsid w:val="00B02BA0"/>
    <w:rsid w:val="00B5548A"/>
    <w:rsid w:val="00CF73D8"/>
    <w:rsid w:val="00D11686"/>
    <w:rsid w:val="00D5400F"/>
    <w:rsid w:val="00D800EC"/>
    <w:rsid w:val="00D826F3"/>
    <w:rsid w:val="00D96B02"/>
    <w:rsid w:val="00DC132E"/>
    <w:rsid w:val="00E66FD6"/>
    <w:rsid w:val="00F1219D"/>
    <w:rsid w:val="00F27FBF"/>
    <w:rsid w:val="00F5222B"/>
    <w:rsid w:val="00F61C58"/>
    <w:rsid w:val="00F85AD8"/>
    <w:rsid w:val="00FF0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D1"/>
    <w:rPr>
      <w:rFonts w:ascii="Times New Roman" w:hAnsi="Times New Roman"/>
      <w:sz w:val="28"/>
    </w:rPr>
  </w:style>
  <w:style w:type="paragraph" w:styleId="Heading2">
    <w:name w:val="heading 2"/>
    <w:basedOn w:val="Normal"/>
    <w:next w:val="Normal"/>
    <w:link w:val="Heading2Char"/>
    <w:qFormat/>
    <w:rsid w:val="00DC132E"/>
    <w:pPr>
      <w:keepNext/>
      <w:jc w:val="center"/>
      <w:outlineLvl w:val="1"/>
    </w:pPr>
    <w:rPr>
      <w:rFonts w:ascii=".VnTimeH" w:eastAsia="Times New Roman" w:hAnsi=".VnTimeH"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132E"/>
    <w:rPr>
      <w:rFonts w:ascii=".VnTimeH" w:eastAsia="Times New Roman" w:hAnsi=".VnTimeH" w:cs="Times New Roman"/>
      <w:b/>
      <w:sz w:val="26"/>
      <w:szCs w:val="24"/>
    </w:rPr>
  </w:style>
  <w:style w:type="paragraph" w:styleId="ListParagraph">
    <w:name w:val="List Paragraph"/>
    <w:basedOn w:val="Normal"/>
    <w:uiPriority w:val="34"/>
    <w:qFormat/>
    <w:rsid w:val="00DC1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D1"/>
    <w:rPr>
      <w:rFonts w:ascii="Times New Roman" w:hAnsi="Times New Roman"/>
      <w:sz w:val="28"/>
    </w:rPr>
  </w:style>
  <w:style w:type="paragraph" w:styleId="Heading2">
    <w:name w:val="heading 2"/>
    <w:basedOn w:val="Normal"/>
    <w:next w:val="Normal"/>
    <w:link w:val="Heading2Char"/>
    <w:qFormat/>
    <w:rsid w:val="00DC132E"/>
    <w:pPr>
      <w:keepNext/>
      <w:jc w:val="center"/>
      <w:outlineLvl w:val="1"/>
    </w:pPr>
    <w:rPr>
      <w:rFonts w:ascii=".VnTimeH" w:eastAsia="Times New Roman" w:hAnsi=".VnTimeH"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132E"/>
    <w:rPr>
      <w:rFonts w:ascii=".VnTimeH" w:eastAsia="Times New Roman" w:hAnsi=".VnTimeH" w:cs="Times New Roman"/>
      <w:b/>
      <w:sz w:val="26"/>
      <w:szCs w:val="24"/>
    </w:rPr>
  </w:style>
  <w:style w:type="paragraph" w:styleId="ListParagraph">
    <w:name w:val="List Paragraph"/>
    <w:basedOn w:val="Normal"/>
    <w:uiPriority w:val="34"/>
    <w:qFormat/>
    <w:rsid w:val="00DC1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CIC</cp:lastModifiedBy>
  <cp:revision>4</cp:revision>
  <cp:lastPrinted>2017-05-03T02:30:00Z</cp:lastPrinted>
  <dcterms:created xsi:type="dcterms:W3CDTF">2018-11-01T02:40:00Z</dcterms:created>
  <dcterms:modified xsi:type="dcterms:W3CDTF">2018-11-01T02:52:00Z</dcterms:modified>
</cp:coreProperties>
</file>