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544"/>
        <w:gridCol w:w="5826"/>
      </w:tblGrid>
      <w:tr w:rsidR="006A0CD3" w:rsidRPr="006A0CD3" w:rsidTr="006A0CD3">
        <w:tc>
          <w:tcPr>
            <w:tcW w:w="3544" w:type="dxa"/>
          </w:tcPr>
          <w:p w:rsidR="006A0CD3" w:rsidRPr="004107C0" w:rsidRDefault="004B7DA9" w:rsidP="004107C0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line">
                        <wp:posOffset>238759</wp:posOffset>
                      </wp:positionV>
                      <wp:extent cx="720090" cy="0"/>
                      <wp:effectExtent l="0" t="0" r="22860" b="19050"/>
                      <wp:wrapNone/>
                      <wp:docPr id="7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57pt,18.8pt" to="113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lb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">
                      <w10:wrap anchory="line"/>
                    </v:line>
                  </w:pict>
                </mc:Fallback>
              </mc:AlternateContent>
            </w:r>
            <w:r w:rsidR="0098569D">
              <w:br w:type="page"/>
            </w:r>
            <w:r w:rsidR="006A0CD3" w:rsidRPr="004107C0">
              <w:rPr>
                <w:rFonts w:eastAsia="Times New Roman" w:cs="Times New Roman"/>
                <w:b/>
                <w:sz w:val="26"/>
                <w:szCs w:val="24"/>
                <w:lang w:val="nl-NL"/>
              </w:rPr>
              <w:t>BỘ XÂY DỰNG</w:t>
            </w:r>
          </w:p>
        </w:tc>
        <w:tc>
          <w:tcPr>
            <w:tcW w:w="5826" w:type="dxa"/>
          </w:tcPr>
          <w:p w:rsidR="006A0CD3" w:rsidRPr="006A0CD3" w:rsidRDefault="006A0CD3" w:rsidP="006A0CD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 w:rsidRPr="006A0CD3">
              <w:rPr>
                <w:rFonts w:eastAsia="Times New Roman" w:cs="Times New Roman"/>
                <w:b/>
                <w:sz w:val="26"/>
                <w:szCs w:val="24"/>
                <w:lang w:val="nl-NL"/>
              </w:rPr>
              <w:t>CỘNG HOÀ XÃ HỘI CHỦ NGHĨA VIỆT NAM</w:t>
            </w:r>
          </w:p>
          <w:p w:rsidR="006A0CD3" w:rsidRPr="006A0CD3" w:rsidRDefault="006A0CD3" w:rsidP="006A0CD3">
            <w:pPr>
              <w:spacing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nl-NL"/>
              </w:rPr>
            </w:pPr>
            <w:r w:rsidRPr="006A0CD3">
              <w:rPr>
                <w:rFonts w:eastAsia="Times New Roman" w:cs="Times New Roman"/>
                <w:b/>
                <w:sz w:val="27"/>
                <w:szCs w:val="27"/>
                <w:lang w:val="nl-NL"/>
              </w:rPr>
              <w:t>Độc lập - Tự do - Hạnh phúc</w:t>
            </w:r>
          </w:p>
          <w:p w:rsidR="006A0CD3" w:rsidRPr="006A0CD3" w:rsidRDefault="004B7DA9" w:rsidP="006A0CD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noProof/>
                <w:sz w:val="18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line">
                        <wp:posOffset>53974</wp:posOffset>
                      </wp:positionV>
                      <wp:extent cx="2016125" cy="0"/>
                      <wp:effectExtent l="0" t="0" r="22225" b="1905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59.9pt,4.25pt" to="218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">
                      <w10:wrap anchory="line"/>
                    </v:line>
                  </w:pict>
                </mc:Fallback>
              </mc:AlternateContent>
            </w:r>
          </w:p>
        </w:tc>
      </w:tr>
      <w:tr w:rsidR="006A0CD3" w:rsidRPr="006A0CD3" w:rsidTr="006A0CD3">
        <w:trPr>
          <w:trHeight w:val="1024"/>
        </w:trPr>
        <w:tc>
          <w:tcPr>
            <w:tcW w:w="3544" w:type="dxa"/>
          </w:tcPr>
          <w:p w:rsidR="006A0CD3" w:rsidRPr="006A0CD3" w:rsidRDefault="006A0CD3" w:rsidP="00505EF2">
            <w:pPr>
              <w:spacing w:line="240" w:lineRule="auto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val="nl-NL"/>
              </w:rPr>
            </w:pPr>
            <w:r w:rsidRPr="006A0CD3">
              <w:rPr>
                <w:rFonts w:eastAsia="Times New Roman" w:cs="Times New Roman"/>
                <w:spacing w:val="-4"/>
                <w:sz w:val="24"/>
                <w:szCs w:val="24"/>
                <w:lang w:val="nl-NL"/>
              </w:rPr>
              <w:t xml:space="preserve">Số: </w:t>
            </w:r>
            <w:r w:rsidR="00B24309">
              <w:rPr>
                <w:rFonts w:eastAsia="Times New Roman" w:cs="Times New Roman"/>
                <w:spacing w:val="-4"/>
                <w:sz w:val="24"/>
                <w:szCs w:val="24"/>
                <w:lang w:val="nl-NL"/>
              </w:rPr>
              <w:t>2234</w:t>
            </w:r>
            <w:r w:rsidRPr="006A0CD3">
              <w:rPr>
                <w:rFonts w:eastAsia="Times New Roman" w:cs="Times New Roman"/>
                <w:spacing w:val="-4"/>
                <w:sz w:val="24"/>
                <w:szCs w:val="24"/>
                <w:lang w:val="nl-NL"/>
              </w:rPr>
              <w:t>/</w:t>
            </w:r>
            <w:r w:rsidR="004107C0">
              <w:rPr>
                <w:rFonts w:eastAsia="Times New Roman" w:cs="Times New Roman"/>
                <w:spacing w:val="-4"/>
                <w:sz w:val="24"/>
                <w:szCs w:val="24"/>
                <w:lang w:val="nl-NL"/>
              </w:rPr>
              <w:t>BXD-</w:t>
            </w:r>
            <w:r w:rsidRPr="006A0CD3">
              <w:rPr>
                <w:rFonts w:eastAsia="Times New Roman" w:cs="Times New Roman"/>
                <w:spacing w:val="-4"/>
                <w:sz w:val="24"/>
                <w:szCs w:val="24"/>
                <w:lang w:val="nl-NL"/>
              </w:rPr>
              <w:t>KTXD</w:t>
            </w:r>
          </w:p>
          <w:p w:rsidR="006A0CD3" w:rsidRPr="006A0CD3" w:rsidRDefault="006A0CD3" w:rsidP="00505EF2">
            <w:pPr>
              <w:spacing w:line="240" w:lineRule="auto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val="nl-NL"/>
              </w:rPr>
            </w:pPr>
            <w:r w:rsidRPr="006A0CD3">
              <w:rPr>
                <w:rFonts w:eastAsia="Times New Roman" w:cs="Times New Roman"/>
                <w:spacing w:val="-2"/>
                <w:sz w:val="24"/>
                <w:szCs w:val="24"/>
                <w:lang w:val="nl-NL"/>
              </w:rPr>
              <w:t xml:space="preserve">V/v </w:t>
            </w:r>
            <w:r w:rsidR="00B309D4">
              <w:rPr>
                <w:rFonts w:eastAsia="Times New Roman" w:cs="Times New Roman"/>
                <w:spacing w:val="-2"/>
                <w:sz w:val="24"/>
                <w:szCs w:val="24"/>
                <w:lang w:val="nl-NL"/>
              </w:rPr>
              <w:t xml:space="preserve">sử dụng </w:t>
            </w:r>
            <w:r w:rsidR="00F90910">
              <w:rPr>
                <w:rFonts w:eastAsia="Times New Roman" w:cs="Times New Roman"/>
                <w:spacing w:val="-2"/>
                <w:sz w:val="24"/>
                <w:szCs w:val="24"/>
                <w:lang w:val="nl-NL"/>
              </w:rPr>
              <w:t xml:space="preserve">chi phí </w:t>
            </w:r>
            <w:r w:rsidR="0050313E">
              <w:rPr>
                <w:rFonts w:eastAsia="Times New Roman" w:cs="Times New Roman"/>
                <w:spacing w:val="-2"/>
                <w:sz w:val="24"/>
                <w:szCs w:val="24"/>
                <w:lang w:val="nl-NL"/>
              </w:rPr>
              <w:t xml:space="preserve">quản lý lập đồ án quy hoạch </w:t>
            </w:r>
            <w:r w:rsidR="00D75641">
              <w:rPr>
                <w:rFonts w:eastAsia="Times New Roman" w:cs="Times New Roman"/>
                <w:spacing w:val="-2"/>
                <w:sz w:val="24"/>
                <w:szCs w:val="24"/>
                <w:lang w:val="nl-NL"/>
              </w:rPr>
              <w:t>xây dựng.</w:t>
            </w:r>
          </w:p>
          <w:p w:rsidR="006A0CD3" w:rsidRPr="006A0CD3" w:rsidRDefault="006A0CD3" w:rsidP="00505EF2">
            <w:pPr>
              <w:spacing w:line="240" w:lineRule="auto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5826" w:type="dxa"/>
          </w:tcPr>
          <w:p w:rsidR="006A0CD3" w:rsidRPr="006A0CD3" w:rsidRDefault="00D75641" w:rsidP="00B24309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nl-NL"/>
              </w:rPr>
            </w:pPr>
            <w:r>
              <w:rPr>
                <w:rFonts w:eastAsia="Times New Roman" w:cs="Times New Roman"/>
                <w:bCs/>
                <w:i/>
                <w:sz w:val="26"/>
                <w:szCs w:val="24"/>
                <w:lang w:val="nl-NL"/>
              </w:rPr>
              <w:t xml:space="preserve">Hà Nội, ngày  </w:t>
            </w:r>
            <w:r w:rsidR="00B24309">
              <w:rPr>
                <w:rFonts w:eastAsia="Times New Roman" w:cs="Times New Roman"/>
                <w:bCs/>
                <w:i/>
                <w:sz w:val="26"/>
                <w:szCs w:val="24"/>
                <w:lang w:val="nl-NL"/>
              </w:rPr>
              <w:t>05</w:t>
            </w:r>
            <w:r>
              <w:rPr>
                <w:rFonts w:eastAsia="Times New Roman" w:cs="Times New Roman"/>
                <w:bCs/>
                <w:i/>
                <w:sz w:val="26"/>
                <w:szCs w:val="24"/>
                <w:lang w:val="nl-NL"/>
              </w:rPr>
              <w:t xml:space="preserve">  tháng </w:t>
            </w:r>
            <w:r w:rsidR="00B24309">
              <w:rPr>
                <w:rFonts w:eastAsia="Times New Roman" w:cs="Times New Roman"/>
                <w:bCs/>
                <w:i/>
                <w:sz w:val="26"/>
                <w:szCs w:val="24"/>
                <w:lang w:val="nl-NL"/>
              </w:rPr>
              <w:t xml:space="preserve"> 9</w:t>
            </w:r>
            <w:r>
              <w:rPr>
                <w:rFonts w:eastAsia="Times New Roman" w:cs="Times New Roman"/>
                <w:bCs/>
                <w:i/>
                <w:sz w:val="26"/>
                <w:szCs w:val="24"/>
                <w:lang w:val="nl-NL"/>
              </w:rPr>
              <w:t xml:space="preserve"> </w:t>
            </w:r>
            <w:r w:rsidR="006A0CD3" w:rsidRPr="006A0CD3">
              <w:rPr>
                <w:rFonts w:eastAsia="Times New Roman" w:cs="Times New Roman"/>
                <w:bCs/>
                <w:i/>
                <w:sz w:val="26"/>
                <w:szCs w:val="24"/>
                <w:lang w:val="nl-NL"/>
              </w:rPr>
              <w:t xml:space="preserve"> năm 201</w:t>
            </w:r>
            <w:r w:rsidR="00C66EF1">
              <w:rPr>
                <w:rFonts w:eastAsia="Times New Roman" w:cs="Times New Roman"/>
                <w:bCs/>
                <w:i/>
                <w:sz w:val="26"/>
                <w:szCs w:val="24"/>
                <w:lang w:val="nl-NL"/>
              </w:rPr>
              <w:t>8</w:t>
            </w:r>
          </w:p>
        </w:tc>
      </w:tr>
    </w:tbl>
    <w:p w:rsidR="005D6FDE" w:rsidRPr="006A0CD3" w:rsidRDefault="005D6FDE" w:rsidP="006A0CD3">
      <w:pPr>
        <w:spacing w:line="240" w:lineRule="auto"/>
        <w:jc w:val="center"/>
        <w:rPr>
          <w:rFonts w:eastAsia="Times New Roman" w:cs="Times New Roman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420"/>
      </w:tblGrid>
      <w:tr w:rsidR="00DB1EC1" w:rsidTr="00505EF2">
        <w:tc>
          <w:tcPr>
            <w:tcW w:w="3652" w:type="dxa"/>
          </w:tcPr>
          <w:p w:rsidR="00DB1EC1" w:rsidRDefault="00505EF2" w:rsidP="00EA63BC">
            <w:pPr>
              <w:spacing w:before="120"/>
              <w:jc w:val="right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</w:t>
            </w:r>
            <w:r w:rsidR="00DB1EC1" w:rsidRPr="006A0CD3">
              <w:rPr>
                <w:rFonts w:eastAsia="Times New Roman" w:cs="Times New Roman"/>
                <w:szCs w:val="28"/>
                <w:lang w:val="nl-NL"/>
              </w:rPr>
              <w:t>Kính gửi:</w:t>
            </w:r>
          </w:p>
        </w:tc>
        <w:tc>
          <w:tcPr>
            <w:tcW w:w="5420" w:type="dxa"/>
          </w:tcPr>
          <w:p w:rsidR="005D6FDE" w:rsidRDefault="0050313E" w:rsidP="00883F29">
            <w:pPr>
              <w:spacing w:before="120"/>
              <w:jc w:val="left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Sở Xây dựng tỉnh Ninh Thuận</w:t>
            </w:r>
          </w:p>
        </w:tc>
      </w:tr>
    </w:tbl>
    <w:p w:rsidR="006A0CD3" w:rsidRDefault="004107C0" w:rsidP="007C0CD9">
      <w:pPr>
        <w:spacing w:before="120" w:after="120" w:line="240" w:lineRule="auto"/>
        <w:ind w:firstLine="720"/>
        <w:rPr>
          <w:rFonts w:eastAsia="Times New Roman" w:cs="Times New Roman"/>
          <w:spacing w:val="2"/>
          <w:szCs w:val="28"/>
          <w:lang w:val="nl-NL"/>
        </w:rPr>
      </w:pPr>
      <w:r w:rsidRPr="00E05250">
        <w:rPr>
          <w:rFonts w:eastAsia="Times New Roman" w:cs="Times New Roman"/>
          <w:spacing w:val="2"/>
          <w:szCs w:val="28"/>
          <w:lang w:val="nl-NL"/>
        </w:rPr>
        <w:t xml:space="preserve">Bộ Xây dựng nhận được </w:t>
      </w:r>
      <w:r w:rsidR="0050313E">
        <w:rPr>
          <w:rFonts w:eastAsia="Times New Roman" w:cs="Times New Roman"/>
          <w:spacing w:val="2"/>
          <w:szCs w:val="28"/>
          <w:lang w:val="nl-NL"/>
        </w:rPr>
        <w:t>V</w:t>
      </w:r>
      <w:r w:rsidRPr="00E05250">
        <w:rPr>
          <w:rFonts w:eastAsia="Times New Roman" w:cs="Times New Roman"/>
          <w:spacing w:val="2"/>
          <w:szCs w:val="28"/>
          <w:lang w:val="nl-NL"/>
        </w:rPr>
        <w:t xml:space="preserve">ăn </w:t>
      </w:r>
      <w:r w:rsidR="0050313E">
        <w:rPr>
          <w:rFonts w:eastAsia="Times New Roman" w:cs="Times New Roman"/>
          <w:spacing w:val="2"/>
          <w:szCs w:val="28"/>
          <w:lang w:val="nl-NL"/>
        </w:rPr>
        <w:t xml:space="preserve">bản </w:t>
      </w:r>
      <w:r w:rsidRPr="00E05250">
        <w:rPr>
          <w:rFonts w:eastAsia="Times New Roman" w:cs="Times New Roman"/>
          <w:spacing w:val="2"/>
          <w:szCs w:val="28"/>
          <w:lang w:val="nl-NL"/>
        </w:rPr>
        <w:t xml:space="preserve">số </w:t>
      </w:r>
      <w:r w:rsidR="0050313E">
        <w:rPr>
          <w:rFonts w:eastAsia="Times New Roman" w:cs="Times New Roman"/>
          <w:spacing w:val="2"/>
          <w:szCs w:val="28"/>
          <w:lang w:val="nl-NL"/>
        </w:rPr>
        <w:t>1957</w:t>
      </w:r>
      <w:r w:rsidRPr="00E05250">
        <w:rPr>
          <w:rFonts w:eastAsia="Times New Roman" w:cs="Times New Roman"/>
          <w:spacing w:val="2"/>
          <w:szCs w:val="28"/>
          <w:lang w:val="nl-NL"/>
        </w:rPr>
        <w:t>/</w:t>
      </w:r>
      <w:r w:rsidR="00B309D4">
        <w:rPr>
          <w:rFonts w:eastAsia="Times New Roman" w:cs="Times New Roman"/>
          <w:spacing w:val="2"/>
          <w:szCs w:val="28"/>
          <w:lang w:val="nl-NL"/>
        </w:rPr>
        <w:t>SXD-VP</w:t>
      </w:r>
      <w:r w:rsidRPr="00E05250">
        <w:rPr>
          <w:rFonts w:eastAsia="Times New Roman" w:cs="Times New Roman"/>
          <w:spacing w:val="2"/>
          <w:szCs w:val="28"/>
          <w:lang w:val="nl-NL"/>
        </w:rPr>
        <w:t xml:space="preserve"> ngày 0</w:t>
      </w:r>
      <w:r w:rsidR="00B74373">
        <w:rPr>
          <w:rFonts w:eastAsia="Times New Roman" w:cs="Times New Roman"/>
          <w:spacing w:val="2"/>
          <w:szCs w:val="28"/>
          <w:lang w:val="nl-NL"/>
        </w:rPr>
        <w:t>3</w:t>
      </w:r>
      <w:r w:rsidRPr="00E05250">
        <w:rPr>
          <w:rFonts w:eastAsia="Times New Roman" w:cs="Times New Roman"/>
          <w:spacing w:val="2"/>
          <w:szCs w:val="28"/>
          <w:lang w:val="nl-NL"/>
        </w:rPr>
        <w:t>/</w:t>
      </w:r>
      <w:r w:rsidR="00B74373">
        <w:rPr>
          <w:rFonts w:eastAsia="Times New Roman" w:cs="Times New Roman"/>
          <w:spacing w:val="2"/>
          <w:szCs w:val="28"/>
          <w:lang w:val="nl-NL"/>
        </w:rPr>
        <w:t>7</w:t>
      </w:r>
      <w:r w:rsidRPr="00E05250">
        <w:rPr>
          <w:rFonts w:eastAsia="Times New Roman" w:cs="Times New Roman"/>
          <w:spacing w:val="2"/>
          <w:szCs w:val="28"/>
          <w:lang w:val="nl-NL"/>
        </w:rPr>
        <w:t xml:space="preserve">/2018 của </w:t>
      </w:r>
      <w:r w:rsidR="00B309D4">
        <w:rPr>
          <w:rFonts w:eastAsia="Times New Roman" w:cs="Times New Roman"/>
          <w:szCs w:val="28"/>
          <w:lang w:val="nl-NL"/>
        </w:rPr>
        <w:t xml:space="preserve">Sở Xây dựng tỉnh Ninh Thuận về </w:t>
      </w:r>
      <w:r w:rsidR="00B74373">
        <w:rPr>
          <w:rFonts w:eastAsia="Times New Roman" w:cs="Times New Roman"/>
          <w:szCs w:val="28"/>
          <w:lang w:val="nl-NL"/>
        </w:rPr>
        <w:t xml:space="preserve">việc </w:t>
      </w:r>
      <w:r w:rsidR="00B309D4">
        <w:rPr>
          <w:rFonts w:eastAsia="Times New Roman" w:cs="Times New Roman"/>
          <w:szCs w:val="28"/>
          <w:lang w:val="nl-NL"/>
        </w:rPr>
        <w:t xml:space="preserve">sử dụng chi phí </w:t>
      </w:r>
      <w:r w:rsidR="00B309D4" w:rsidRPr="00B309D4">
        <w:rPr>
          <w:rFonts w:eastAsia="Times New Roman" w:cs="Times New Roman"/>
          <w:spacing w:val="-2"/>
          <w:szCs w:val="28"/>
          <w:lang w:val="nl-NL"/>
        </w:rPr>
        <w:t>quản lý lập đồ án quy hoạch xây dựng</w:t>
      </w:r>
      <w:r w:rsidRPr="00E05250">
        <w:rPr>
          <w:rFonts w:eastAsia="Times New Roman" w:cs="Times New Roman"/>
          <w:spacing w:val="2"/>
          <w:szCs w:val="28"/>
          <w:lang w:val="nl-NL"/>
        </w:rPr>
        <w:t>. Sau khi nghiên cứu, Bộ Xây dựng có ý kiến như sau:</w:t>
      </w:r>
    </w:p>
    <w:p w:rsidR="00D34069" w:rsidRPr="00554FBF" w:rsidRDefault="007C0CD9" w:rsidP="007C0CD9">
      <w:pPr>
        <w:spacing w:before="120" w:after="120" w:line="240" w:lineRule="auto"/>
        <w:ind w:firstLine="720"/>
        <w:rPr>
          <w:rFonts w:eastAsia="Times New Roman" w:cs="Times New Roman"/>
          <w:color w:val="FF0000"/>
          <w:spacing w:val="2"/>
          <w:szCs w:val="28"/>
          <w:lang w:val="nl-NL"/>
        </w:rPr>
      </w:pPr>
      <w:r>
        <w:rPr>
          <w:rFonts w:eastAsia="Times New Roman" w:cs="Times New Roman"/>
          <w:spacing w:val="2"/>
          <w:szCs w:val="28"/>
          <w:lang w:val="nl-NL"/>
        </w:rPr>
        <w:t>T</w:t>
      </w:r>
      <w:r w:rsidR="00294CF4">
        <w:rPr>
          <w:rFonts w:eastAsia="Times New Roman" w:cs="Times New Roman"/>
          <w:spacing w:val="2"/>
          <w:szCs w:val="28"/>
          <w:lang w:val="nl-NL"/>
        </w:rPr>
        <w:t xml:space="preserve">heo quy định tại Khoản 1, Điều 9 Thông tư số 05/2017/TT-BXD ngày 05/4/2017 của Bộ Xây dựng hướng dẫn xác định, quản lý chi phí quy hoạch xây dựng và quy hoạch đô thị </w:t>
      </w:r>
      <w:r w:rsidR="00437984">
        <w:rPr>
          <w:rFonts w:eastAsia="Times New Roman" w:cs="Times New Roman"/>
          <w:spacing w:val="2"/>
          <w:szCs w:val="28"/>
          <w:lang w:val="nl-NL"/>
        </w:rPr>
        <w:t>“</w:t>
      </w:r>
      <w:r w:rsidR="00764E6A">
        <w:rPr>
          <w:rFonts w:eastAsia="Times New Roman" w:cs="Times New Roman"/>
          <w:spacing w:val="2"/>
          <w:szCs w:val="28"/>
          <w:lang w:val="nl-NL"/>
        </w:rPr>
        <w:t>Cơ quan quản lý nghiệp vụ lập quy hoạch chịu trách nhiệm quản lý chi phí này theo các quy định có liên quan”</w:t>
      </w:r>
      <w:r w:rsidR="00F211C9">
        <w:rPr>
          <w:rFonts w:eastAsia="Times New Roman" w:cs="Times New Roman"/>
          <w:spacing w:val="2"/>
          <w:szCs w:val="28"/>
          <w:lang w:val="nl-NL"/>
        </w:rPr>
        <w:t>. N</w:t>
      </w:r>
      <w:r w:rsidR="00CF73DA">
        <w:rPr>
          <w:rFonts w:eastAsia="Times New Roman" w:cs="Times New Roman"/>
          <w:spacing w:val="2"/>
          <w:szCs w:val="28"/>
          <w:lang w:val="nl-NL"/>
        </w:rPr>
        <w:t xml:space="preserve">hư </w:t>
      </w:r>
      <w:r w:rsidR="00F211C9">
        <w:rPr>
          <w:rFonts w:eastAsia="Times New Roman" w:cs="Times New Roman"/>
          <w:spacing w:val="2"/>
          <w:szCs w:val="28"/>
          <w:lang w:val="nl-NL"/>
        </w:rPr>
        <w:t xml:space="preserve">vậy, </w:t>
      </w:r>
      <w:r w:rsidR="00CF73DA">
        <w:rPr>
          <w:rFonts w:eastAsia="Times New Roman" w:cs="Times New Roman"/>
          <w:spacing w:val="2"/>
          <w:szCs w:val="28"/>
          <w:lang w:val="nl-NL"/>
        </w:rPr>
        <w:t xml:space="preserve">trường hợp cơ quan quản lý nghiệp vụ lập quy hoạch là cơ quan </w:t>
      </w:r>
      <w:r w:rsidR="00F211C9">
        <w:rPr>
          <w:rFonts w:eastAsia="Times New Roman" w:cs="Times New Roman"/>
          <w:spacing w:val="2"/>
          <w:szCs w:val="28"/>
          <w:lang w:val="nl-NL"/>
        </w:rPr>
        <w:t xml:space="preserve">quản lý </w:t>
      </w:r>
      <w:r w:rsidR="00CF73DA">
        <w:rPr>
          <w:rFonts w:eastAsia="Times New Roman" w:cs="Times New Roman"/>
          <w:spacing w:val="2"/>
          <w:szCs w:val="28"/>
          <w:lang w:val="nl-NL"/>
        </w:rPr>
        <w:t xml:space="preserve">nhà nước thì việc quản lý chi phí này </w:t>
      </w:r>
      <w:r w:rsidR="00F211C9">
        <w:rPr>
          <w:rFonts w:eastAsia="Times New Roman" w:cs="Times New Roman"/>
          <w:spacing w:val="2"/>
          <w:szCs w:val="28"/>
          <w:lang w:val="nl-NL"/>
        </w:rPr>
        <w:t xml:space="preserve">thực hiện theo </w:t>
      </w:r>
      <w:r w:rsidR="00CF73DA">
        <w:rPr>
          <w:rFonts w:eastAsia="Times New Roman" w:cs="Times New Roman"/>
          <w:spacing w:val="2"/>
          <w:szCs w:val="28"/>
          <w:lang w:val="nl-NL"/>
        </w:rPr>
        <w:t xml:space="preserve">quy định </w:t>
      </w:r>
      <w:r w:rsidR="00F211C9">
        <w:rPr>
          <w:rFonts w:eastAsia="Times New Roman" w:cs="Times New Roman"/>
          <w:spacing w:val="2"/>
          <w:szCs w:val="28"/>
          <w:lang w:val="nl-NL"/>
        </w:rPr>
        <w:t xml:space="preserve">của nhà nước về quy chế tài chính </w:t>
      </w:r>
      <w:r w:rsidR="00CF73DA">
        <w:rPr>
          <w:rFonts w:eastAsia="Times New Roman" w:cs="Times New Roman"/>
          <w:spacing w:val="2"/>
          <w:szCs w:val="28"/>
          <w:lang w:val="nl-NL"/>
        </w:rPr>
        <w:t xml:space="preserve">đối với cơ quan </w:t>
      </w:r>
      <w:r w:rsidR="00F211C9">
        <w:rPr>
          <w:rFonts w:eastAsia="Times New Roman" w:cs="Times New Roman"/>
          <w:spacing w:val="2"/>
          <w:szCs w:val="28"/>
          <w:lang w:val="nl-NL"/>
        </w:rPr>
        <w:t xml:space="preserve">hành chính </w:t>
      </w:r>
      <w:r w:rsidR="00CF73DA">
        <w:rPr>
          <w:rFonts w:eastAsia="Times New Roman" w:cs="Times New Roman"/>
          <w:spacing w:val="2"/>
          <w:szCs w:val="28"/>
          <w:lang w:val="nl-NL"/>
        </w:rPr>
        <w:t>nhà nước</w:t>
      </w:r>
      <w:r w:rsidR="00F211C9">
        <w:rPr>
          <w:rFonts w:eastAsia="Times New Roman" w:cs="Times New Roman"/>
          <w:spacing w:val="2"/>
          <w:szCs w:val="28"/>
          <w:lang w:val="nl-NL"/>
        </w:rPr>
        <w:t>.</w:t>
      </w:r>
      <w:r w:rsidR="00CF73DA">
        <w:rPr>
          <w:rFonts w:eastAsia="Times New Roman" w:cs="Times New Roman"/>
          <w:spacing w:val="2"/>
          <w:szCs w:val="28"/>
          <w:lang w:val="nl-NL"/>
        </w:rPr>
        <w:t xml:space="preserve"> </w:t>
      </w:r>
      <w:r w:rsidR="00F211C9">
        <w:rPr>
          <w:rFonts w:eastAsia="Times New Roman" w:cs="Times New Roman"/>
          <w:spacing w:val="2"/>
          <w:szCs w:val="28"/>
          <w:lang w:val="nl-NL"/>
        </w:rPr>
        <w:t>T</w:t>
      </w:r>
      <w:r w:rsidR="00CF73DA">
        <w:rPr>
          <w:rFonts w:eastAsia="Times New Roman" w:cs="Times New Roman"/>
          <w:spacing w:val="2"/>
          <w:szCs w:val="28"/>
          <w:lang w:val="nl-NL"/>
        </w:rPr>
        <w:t xml:space="preserve">rường hợp cơ quan quản lý nghiệp vụ lập quy hoạch là đơn vị sự nghiệp thì việc quản lý chi phí này </w:t>
      </w:r>
      <w:r w:rsidR="00F211C9">
        <w:rPr>
          <w:rFonts w:eastAsia="Times New Roman" w:cs="Times New Roman"/>
          <w:spacing w:val="2"/>
          <w:szCs w:val="28"/>
          <w:lang w:val="nl-NL"/>
        </w:rPr>
        <w:t xml:space="preserve">thực hiện </w:t>
      </w:r>
      <w:r w:rsidR="00CF73DA">
        <w:rPr>
          <w:rFonts w:eastAsia="Times New Roman" w:cs="Times New Roman"/>
          <w:spacing w:val="2"/>
          <w:szCs w:val="28"/>
          <w:lang w:val="nl-NL"/>
        </w:rPr>
        <w:t xml:space="preserve">theo quy định </w:t>
      </w:r>
      <w:r w:rsidR="00F211C9">
        <w:rPr>
          <w:rFonts w:eastAsia="Times New Roman" w:cs="Times New Roman"/>
          <w:spacing w:val="2"/>
          <w:szCs w:val="28"/>
          <w:lang w:val="nl-NL"/>
        </w:rPr>
        <w:t xml:space="preserve">của nhà nước về cơ chế tài chính </w:t>
      </w:r>
      <w:r w:rsidR="00CF73DA">
        <w:rPr>
          <w:rFonts w:eastAsia="Times New Roman" w:cs="Times New Roman"/>
          <w:spacing w:val="2"/>
          <w:szCs w:val="28"/>
          <w:lang w:val="nl-NL"/>
        </w:rPr>
        <w:t xml:space="preserve">đối với </w:t>
      </w:r>
      <w:r w:rsidR="00F211C9">
        <w:rPr>
          <w:rFonts w:eastAsia="Times New Roman" w:cs="Times New Roman"/>
          <w:spacing w:val="2"/>
          <w:szCs w:val="28"/>
          <w:lang w:val="nl-NL"/>
        </w:rPr>
        <w:t xml:space="preserve">đơn vị </w:t>
      </w:r>
      <w:r w:rsidR="00FF3819">
        <w:rPr>
          <w:rFonts w:eastAsia="Times New Roman" w:cs="Times New Roman"/>
          <w:spacing w:val="2"/>
          <w:szCs w:val="28"/>
          <w:lang w:val="nl-NL"/>
        </w:rPr>
        <w:t>sự nghiệp,...</w:t>
      </w:r>
      <w:r w:rsidR="007D5855" w:rsidRPr="00554FBF">
        <w:rPr>
          <w:rFonts w:eastAsia="Times New Roman" w:cs="Times New Roman"/>
          <w:color w:val="FF0000"/>
          <w:spacing w:val="2"/>
          <w:szCs w:val="28"/>
          <w:lang w:val="nl-NL"/>
        </w:rPr>
        <w:t xml:space="preserve"> </w:t>
      </w:r>
    </w:p>
    <w:p w:rsidR="000C3965" w:rsidRDefault="00BD32EB" w:rsidP="007C0CD9">
      <w:pPr>
        <w:spacing w:before="120" w:after="120" w:line="240" w:lineRule="auto"/>
        <w:ind w:firstLine="720"/>
        <w:rPr>
          <w:rFonts w:eastAsia="Times New Roman" w:cs="Times New Roman"/>
          <w:spacing w:val="2"/>
          <w:szCs w:val="28"/>
          <w:lang w:val="nl-NL"/>
        </w:rPr>
      </w:pPr>
      <w:r>
        <w:rPr>
          <w:rFonts w:eastAsia="Times New Roman" w:cs="Times New Roman"/>
          <w:spacing w:val="2"/>
          <w:szCs w:val="28"/>
          <w:lang w:val="nl-NL"/>
        </w:rPr>
        <w:t xml:space="preserve">Chi phí quản lý </w:t>
      </w:r>
      <w:r w:rsidR="000C3965">
        <w:rPr>
          <w:rFonts w:eastAsia="Times New Roman" w:cs="Times New Roman"/>
          <w:spacing w:val="2"/>
          <w:szCs w:val="28"/>
          <w:lang w:val="nl-NL"/>
        </w:rPr>
        <w:t>nghiệp vụ quy hoạch bao gồm các khoản chi phí hỗ trợ bộ phận tham gia trực tiếp công tác quản lý đồ án quy hoạch</w:t>
      </w:r>
      <w:r w:rsidR="000D5FD7">
        <w:rPr>
          <w:rFonts w:eastAsia="Times New Roman" w:cs="Times New Roman"/>
          <w:spacing w:val="2"/>
          <w:szCs w:val="28"/>
          <w:lang w:val="nl-NL"/>
        </w:rPr>
        <w:t xml:space="preserve"> </w:t>
      </w:r>
      <w:r w:rsidR="0058575B">
        <w:rPr>
          <w:rFonts w:eastAsia="Times New Roman" w:cs="Times New Roman"/>
          <w:spacing w:val="2"/>
          <w:szCs w:val="28"/>
          <w:lang w:val="nl-NL"/>
        </w:rPr>
        <w:t>(</w:t>
      </w:r>
      <w:r w:rsidR="0014379E">
        <w:rPr>
          <w:rFonts w:eastAsia="Times New Roman" w:cs="Times New Roman"/>
          <w:spacing w:val="2"/>
          <w:szCs w:val="28"/>
          <w:lang w:val="nl-NL"/>
        </w:rPr>
        <w:t>như</w:t>
      </w:r>
      <w:r w:rsidR="003768A3">
        <w:rPr>
          <w:rFonts w:eastAsia="Times New Roman" w:cs="Times New Roman"/>
          <w:spacing w:val="2"/>
          <w:szCs w:val="28"/>
          <w:lang w:val="nl-NL"/>
        </w:rPr>
        <w:t xml:space="preserve"> </w:t>
      </w:r>
      <w:r w:rsidR="003B27B3">
        <w:rPr>
          <w:rFonts w:eastAsia="Times New Roman" w:cs="Times New Roman"/>
          <w:spacing w:val="2"/>
          <w:szCs w:val="28"/>
          <w:lang w:val="nl-NL"/>
        </w:rPr>
        <w:t xml:space="preserve">chi thanh toán cho cá nhân thực hiện công việc </w:t>
      </w:r>
      <w:r w:rsidR="00F211C9">
        <w:rPr>
          <w:rFonts w:eastAsia="Times New Roman" w:cs="Times New Roman"/>
          <w:spacing w:val="2"/>
          <w:szCs w:val="28"/>
          <w:lang w:val="nl-NL"/>
        </w:rPr>
        <w:t xml:space="preserve">ngoài giờ </w:t>
      </w:r>
      <w:r w:rsidR="003B27B3">
        <w:rPr>
          <w:rFonts w:eastAsia="Times New Roman" w:cs="Times New Roman"/>
          <w:spacing w:val="2"/>
          <w:szCs w:val="28"/>
          <w:lang w:val="nl-NL"/>
        </w:rPr>
        <w:t>theo quy định</w:t>
      </w:r>
      <w:r w:rsidR="0092380F">
        <w:rPr>
          <w:rFonts w:eastAsia="Times New Roman" w:cs="Times New Roman"/>
          <w:spacing w:val="2"/>
          <w:szCs w:val="28"/>
          <w:lang w:val="nl-NL"/>
        </w:rPr>
        <w:t xml:space="preserve"> (nếu có)</w:t>
      </w:r>
      <w:r w:rsidR="000D5FD7">
        <w:rPr>
          <w:rFonts w:eastAsia="Times New Roman" w:cs="Times New Roman"/>
          <w:spacing w:val="2"/>
          <w:szCs w:val="28"/>
          <w:lang w:val="nl-NL"/>
        </w:rPr>
        <w:t>, chi tiền điện, điện thoại, cước phí Internet, xăng xe, công tác phí, văn phòng phẩm,...</w:t>
      </w:r>
      <w:r w:rsidR="0058575B">
        <w:rPr>
          <w:rFonts w:eastAsia="Times New Roman" w:cs="Times New Roman"/>
          <w:spacing w:val="2"/>
          <w:szCs w:val="28"/>
          <w:lang w:val="nl-NL"/>
        </w:rPr>
        <w:t xml:space="preserve">). </w:t>
      </w:r>
      <w:r w:rsidR="00D650C0">
        <w:rPr>
          <w:rFonts w:eastAsia="Times New Roman" w:cs="Times New Roman"/>
          <w:spacing w:val="2"/>
          <w:szCs w:val="28"/>
          <w:lang w:val="nl-NL"/>
        </w:rPr>
        <w:t xml:space="preserve">Vì vậy, </w:t>
      </w:r>
      <w:r w:rsidR="00D06583">
        <w:rPr>
          <w:rFonts w:eastAsia="Times New Roman" w:cs="Times New Roman"/>
          <w:spacing w:val="2"/>
          <w:szCs w:val="28"/>
          <w:lang w:val="nl-NL"/>
        </w:rPr>
        <w:t>cơ quan quản lý nghiệp vụ lập quy hoạch</w:t>
      </w:r>
      <w:r w:rsidR="00EB2FB3">
        <w:rPr>
          <w:rFonts w:eastAsia="Times New Roman" w:cs="Times New Roman"/>
          <w:spacing w:val="2"/>
          <w:szCs w:val="28"/>
          <w:lang w:val="nl-NL"/>
        </w:rPr>
        <w:t>,</w:t>
      </w:r>
      <w:r w:rsidR="00D06583">
        <w:rPr>
          <w:rFonts w:eastAsia="Times New Roman" w:cs="Times New Roman"/>
          <w:spacing w:val="2"/>
          <w:szCs w:val="28"/>
          <w:lang w:val="nl-NL"/>
        </w:rPr>
        <w:t xml:space="preserve"> sử dụng </w:t>
      </w:r>
      <w:r w:rsidR="00D650C0">
        <w:rPr>
          <w:rFonts w:eastAsia="Times New Roman" w:cs="Times New Roman"/>
          <w:spacing w:val="2"/>
          <w:szCs w:val="28"/>
          <w:lang w:val="nl-NL"/>
        </w:rPr>
        <w:t>kinh</w:t>
      </w:r>
      <w:r w:rsidR="00D06583">
        <w:rPr>
          <w:rFonts w:eastAsia="Times New Roman" w:cs="Times New Roman"/>
          <w:spacing w:val="2"/>
          <w:szCs w:val="28"/>
          <w:lang w:val="nl-NL"/>
        </w:rPr>
        <w:t xml:space="preserve"> phí quản lý nghiệp vụ lập quy hoạch xây dựng để chi trả các khoản chi p</w:t>
      </w:r>
      <w:r w:rsidR="00EB2FB3">
        <w:rPr>
          <w:rFonts w:eastAsia="Times New Roman" w:cs="Times New Roman"/>
          <w:spacing w:val="2"/>
          <w:szCs w:val="28"/>
          <w:lang w:val="nl-NL"/>
        </w:rPr>
        <w:t>h</w:t>
      </w:r>
      <w:r w:rsidR="00D06583">
        <w:rPr>
          <w:rFonts w:eastAsia="Times New Roman" w:cs="Times New Roman"/>
          <w:spacing w:val="2"/>
          <w:szCs w:val="28"/>
          <w:lang w:val="nl-NL"/>
        </w:rPr>
        <w:t xml:space="preserve">í trên là phù hợp với quy định. </w:t>
      </w:r>
    </w:p>
    <w:p w:rsidR="00D732B7" w:rsidRDefault="00B309D4" w:rsidP="007C0CD9">
      <w:pPr>
        <w:spacing w:before="120" w:after="240" w:line="240" w:lineRule="auto"/>
        <w:ind w:firstLine="720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Sở Xây dựng tỉnh Ninh Thuận</w:t>
      </w:r>
      <w:r w:rsidR="005D6FDE">
        <w:rPr>
          <w:rFonts w:eastAsia="Times New Roman" w:cs="Times New Roman"/>
          <w:szCs w:val="28"/>
          <w:lang w:val="nl-NL"/>
        </w:rPr>
        <w:t xml:space="preserve"> căn cứ ý kiến trên để triển khai thực hiện</w:t>
      </w:r>
      <w:r w:rsidR="00DA65B3">
        <w:rPr>
          <w:rFonts w:eastAsia="Times New Roman" w:cs="Times New Roman"/>
          <w:szCs w:val="28"/>
          <w:lang w:val="nl-NL"/>
        </w:rPr>
        <w:t>./.</w:t>
      </w:r>
    </w:p>
    <w:tbl>
      <w:tblPr>
        <w:tblW w:w="91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159"/>
      </w:tblGrid>
      <w:tr w:rsidR="00914F53" w:rsidRPr="00914F53" w:rsidTr="00FC1D1E">
        <w:trPr>
          <w:trHeight w:val="2641"/>
        </w:trPr>
        <w:tc>
          <w:tcPr>
            <w:tcW w:w="5020" w:type="dxa"/>
          </w:tcPr>
          <w:p w:rsidR="00914F53" w:rsidRPr="00914F53" w:rsidRDefault="00914F53" w:rsidP="00914F53">
            <w:pPr>
              <w:spacing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val="nl-NL"/>
              </w:rPr>
            </w:pPr>
            <w:r w:rsidRPr="00914F53">
              <w:rPr>
                <w:rFonts w:eastAsia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914F53" w:rsidRDefault="00914F53" w:rsidP="00914F5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914F53">
              <w:rPr>
                <w:rFonts w:eastAsia="Times New Roman" w:cs="Times New Roman"/>
                <w:sz w:val="24"/>
                <w:szCs w:val="24"/>
                <w:lang w:val="nl-NL"/>
              </w:rPr>
              <w:t>- Như trên;</w:t>
            </w:r>
          </w:p>
          <w:p w:rsidR="00914F53" w:rsidRPr="00914F53" w:rsidRDefault="00914F53" w:rsidP="005A1E8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nl-NL"/>
              </w:rPr>
            </w:pPr>
            <w:r w:rsidRPr="00914F53">
              <w:rPr>
                <w:rFonts w:eastAsia="Times New Roman" w:cs="Times New Roman"/>
                <w:sz w:val="24"/>
                <w:szCs w:val="24"/>
                <w:lang w:val="nl-NL"/>
              </w:rPr>
              <w:t>- Lưu: VP</w:t>
            </w:r>
            <w:r w:rsidR="005A1E85">
              <w:rPr>
                <w:rFonts w:eastAsia="Times New Roman" w:cs="Times New Roman"/>
                <w:sz w:val="24"/>
                <w:szCs w:val="24"/>
                <w:lang w:val="nl-NL"/>
              </w:rPr>
              <w:t>, KTXD</w:t>
            </w:r>
            <w:r w:rsidR="00DB1EC1">
              <w:rPr>
                <w:rFonts w:eastAsia="Times New Roman" w:cs="Times New Roman"/>
                <w:sz w:val="24"/>
                <w:szCs w:val="24"/>
                <w:lang w:val="nl-NL"/>
              </w:rPr>
              <w:t xml:space="preserve"> (D02)</w:t>
            </w:r>
            <w:r w:rsidR="005A1E85">
              <w:rPr>
                <w:rFonts w:eastAsia="Times New Roman" w:cs="Times New Roman"/>
                <w:sz w:val="24"/>
                <w:szCs w:val="24"/>
                <w:lang w:val="nl-NL"/>
              </w:rPr>
              <w:t>.</w:t>
            </w:r>
          </w:p>
        </w:tc>
        <w:tc>
          <w:tcPr>
            <w:tcW w:w="4159" w:type="dxa"/>
          </w:tcPr>
          <w:p w:rsidR="00914F53" w:rsidRPr="00914F53" w:rsidRDefault="005B1CB3" w:rsidP="00796C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4"/>
                <w:lang w:val="nl-NL"/>
              </w:rPr>
              <w:t xml:space="preserve">KT. </w:t>
            </w:r>
            <w:r w:rsidR="005A1E85">
              <w:rPr>
                <w:rFonts w:eastAsia="Times New Roman" w:cs="Times New Roman"/>
                <w:b/>
                <w:bCs/>
                <w:sz w:val="26"/>
                <w:szCs w:val="24"/>
                <w:lang w:val="nl-NL"/>
              </w:rPr>
              <w:t>BỘ TRƯỞ</w:t>
            </w:r>
            <w:r w:rsidR="00914F53" w:rsidRPr="00914F53">
              <w:rPr>
                <w:rFonts w:eastAsia="Times New Roman" w:cs="Times New Roman"/>
                <w:b/>
                <w:bCs/>
                <w:sz w:val="26"/>
                <w:szCs w:val="24"/>
                <w:lang w:val="nl-NL"/>
              </w:rPr>
              <w:t>NG</w:t>
            </w:r>
          </w:p>
          <w:p w:rsidR="00914F53" w:rsidRPr="005B1CB3" w:rsidRDefault="005B1CB3" w:rsidP="00914F53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  <w:r w:rsidRPr="005B1CB3"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THỨ TRƯỞNG</w:t>
            </w:r>
          </w:p>
          <w:p w:rsidR="00914F53" w:rsidRPr="00914F53" w:rsidRDefault="00914F53" w:rsidP="00914F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:rsidR="00914F53" w:rsidRPr="00914F53" w:rsidRDefault="00914F53" w:rsidP="00914F5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nl-NL"/>
              </w:rPr>
            </w:pPr>
          </w:p>
          <w:p w:rsidR="00FC1D1E" w:rsidRPr="006B7A2E" w:rsidRDefault="00FC1D1E" w:rsidP="006B7A2E">
            <w:pPr>
              <w:spacing w:before="120" w:after="120" w:line="240" w:lineRule="auto"/>
              <w:jc w:val="center"/>
            </w:pPr>
            <w:r w:rsidRPr="006B7A2E">
              <w:t>(đã ký)</w:t>
            </w:r>
          </w:p>
          <w:p w:rsidR="00914F53" w:rsidRDefault="00FC1D1E" w:rsidP="00914F5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nl-NL"/>
              </w:rPr>
              <w:t xml:space="preserve"> </w:t>
            </w:r>
          </w:p>
          <w:p w:rsidR="008376D2" w:rsidRDefault="008376D2" w:rsidP="00914F5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nl-NL"/>
              </w:rPr>
            </w:pPr>
          </w:p>
          <w:p w:rsidR="002B1BAC" w:rsidRPr="00914F53" w:rsidRDefault="002B1BAC" w:rsidP="00914F5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nl-NL"/>
              </w:rPr>
            </w:pPr>
          </w:p>
          <w:p w:rsidR="008B31A9" w:rsidRDefault="005B1CB3" w:rsidP="00796C0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nl-NL"/>
              </w:rPr>
              <w:t xml:space="preserve">Bùi </w:t>
            </w:r>
            <w:r w:rsidR="005A1E85">
              <w:rPr>
                <w:rFonts w:eastAsia="Times New Roman" w:cs="Times New Roman"/>
                <w:b/>
                <w:bCs/>
                <w:szCs w:val="28"/>
                <w:lang w:val="nl-NL"/>
              </w:rPr>
              <w:t xml:space="preserve">Phạm </w:t>
            </w:r>
            <w:r>
              <w:rPr>
                <w:rFonts w:eastAsia="Times New Roman" w:cs="Times New Roman"/>
                <w:b/>
                <w:bCs/>
                <w:szCs w:val="28"/>
                <w:lang w:val="nl-NL"/>
              </w:rPr>
              <w:t>Khánh</w:t>
            </w:r>
          </w:p>
          <w:p w:rsidR="007C0CD9" w:rsidRPr="00914F53" w:rsidRDefault="007C0CD9" w:rsidP="00FC1D1E">
            <w:pPr>
              <w:spacing w:line="240" w:lineRule="auto"/>
              <w:rPr>
                <w:rFonts w:eastAsia="Times New Roman" w:cs="Times New Roman"/>
                <w:b/>
                <w:bCs/>
                <w:szCs w:val="28"/>
                <w:lang w:val="nl-NL"/>
              </w:rPr>
            </w:pPr>
            <w:bookmarkStart w:id="0" w:name="_GoBack"/>
            <w:bookmarkEnd w:id="0"/>
          </w:p>
        </w:tc>
      </w:tr>
    </w:tbl>
    <w:p w:rsidR="008376D2" w:rsidRPr="008376D2" w:rsidRDefault="008376D2" w:rsidP="008376D2">
      <w:pPr>
        <w:spacing w:before="120" w:line="240" w:lineRule="auto"/>
        <w:rPr>
          <w:sz w:val="26"/>
        </w:rPr>
      </w:pPr>
    </w:p>
    <w:sectPr w:rsidR="008376D2" w:rsidRPr="008376D2" w:rsidSect="00D229A1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1B74"/>
    <w:multiLevelType w:val="hybridMultilevel"/>
    <w:tmpl w:val="D3AAA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41C6"/>
    <w:multiLevelType w:val="hybridMultilevel"/>
    <w:tmpl w:val="18FCD74E"/>
    <w:lvl w:ilvl="0" w:tplc="92C2B688">
      <w:start w:val="1"/>
      <w:numFmt w:val="decimal"/>
      <w:lvlText w:val="%1."/>
      <w:lvlJc w:val="left"/>
      <w:pPr>
        <w:ind w:left="720" w:hanging="52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B1F84"/>
    <w:multiLevelType w:val="hybridMultilevel"/>
    <w:tmpl w:val="F9CC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24"/>
    <w:rsid w:val="0004507A"/>
    <w:rsid w:val="00074AF4"/>
    <w:rsid w:val="0007683D"/>
    <w:rsid w:val="0009528F"/>
    <w:rsid w:val="000A0058"/>
    <w:rsid w:val="000C3965"/>
    <w:rsid w:val="000D5FD7"/>
    <w:rsid w:val="000E1FFF"/>
    <w:rsid w:val="000F3EFF"/>
    <w:rsid w:val="0014379E"/>
    <w:rsid w:val="00176C99"/>
    <w:rsid w:val="001A6DE8"/>
    <w:rsid w:val="001B5A10"/>
    <w:rsid w:val="001D2B24"/>
    <w:rsid w:val="001E10FC"/>
    <w:rsid w:val="00207618"/>
    <w:rsid w:val="002258A5"/>
    <w:rsid w:val="002940D7"/>
    <w:rsid w:val="00294CF4"/>
    <w:rsid w:val="002B03F7"/>
    <w:rsid w:val="002B1BAC"/>
    <w:rsid w:val="002B3AD9"/>
    <w:rsid w:val="002C13F2"/>
    <w:rsid w:val="002D2386"/>
    <w:rsid w:val="002D419C"/>
    <w:rsid w:val="00345EE1"/>
    <w:rsid w:val="00363067"/>
    <w:rsid w:val="0037077C"/>
    <w:rsid w:val="003724BE"/>
    <w:rsid w:val="003768A3"/>
    <w:rsid w:val="003A0292"/>
    <w:rsid w:val="003A48D9"/>
    <w:rsid w:val="003B27B3"/>
    <w:rsid w:val="003F1AA6"/>
    <w:rsid w:val="004107C0"/>
    <w:rsid w:val="00437984"/>
    <w:rsid w:val="00466B15"/>
    <w:rsid w:val="0048322B"/>
    <w:rsid w:val="0048686E"/>
    <w:rsid w:val="0049163C"/>
    <w:rsid w:val="004A62C2"/>
    <w:rsid w:val="004B7DA9"/>
    <w:rsid w:val="004F6DDE"/>
    <w:rsid w:val="0050313E"/>
    <w:rsid w:val="00505EF2"/>
    <w:rsid w:val="0052242E"/>
    <w:rsid w:val="0052440A"/>
    <w:rsid w:val="00554FBF"/>
    <w:rsid w:val="005817CD"/>
    <w:rsid w:val="00584E40"/>
    <w:rsid w:val="0058575B"/>
    <w:rsid w:val="00592208"/>
    <w:rsid w:val="005A1E85"/>
    <w:rsid w:val="005A7F33"/>
    <w:rsid w:val="005B1CB3"/>
    <w:rsid w:val="005D5419"/>
    <w:rsid w:val="005D62FA"/>
    <w:rsid w:val="005D6FDE"/>
    <w:rsid w:val="005E5A8C"/>
    <w:rsid w:val="005F416D"/>
    <w:rsid w:val="005F79FC"/>
    <w:rsid w:val="006016F2"/>
    <w:rsid w:val="006335DA"/>
    <w:rsid w:val="006A0CD3"/>
    <w:rsid w:val="006B2390"/>
    <w:rsid w:val="006C42EE"/>
    <w:rsid w:val="006D11C8"/>
    <w:rsid w:val="006D5CA4"/>
    <w:rsid w:val="006E539F"/>
    <w:rsid w:val="007356D1"/>
    <w:rsid w:val="0074074A"/>
    <w:rsid w:val="00764E6A"/>
    <w:rsid w:val="00775B69"/>
    <w:rsid w:val="00793167"/>
    <w:rsid w:val="00796C09"/>
    <w:rsid w:val="007A17C8"/>
    <w:rsid w:val="007B24A1"/>
    <w:rsid w:val="007C0CD9"/>
    <w:rsid w:val="007D5855"/>
    <w:rsid w:val="007E1489"/>
    <w:rsid w:val="007E1F1B"/>
    <w:rsid w:val="00814430"/>
    <w:rsid w:val="008215BC"/>
    <w:rsid w:val="00823734"/>
    <w:rsid w:val="00831095"/>
    <w:rsid w:val="008376D2"/>
    <w:rsid w:val="008450EF"/>
    <w:rsid w:val="00867F2D"/>
    <w:rsid w:val="0087720E"/>
    <w:rsid w:val="00881C83"/>
    <w:rsid w:val="00883F29"/>
    <w:rsid w:val="00884149"/>
    <w:rsid w:val="008A09C6"/>
    <w:rsid w:val="008B31A9"/>
    <w:rsid w:val="008C7DDB"/>
    <w:rsid w:val="008D5981"/>
    <w:rsid w:val="00914F53"/>
    <w:rsid w:val="0092380F"/>
    <w:rsid w:val="009620CC"/>
    <w:rsid w:val="0098569D"/>
    <w:rsid w:val="0099474F"/>
    <w:rsid w:val="00995F03"/>
    <w:rsid w:val="009D2722"/>
    <w:rsid w:val="009F33C6"/>
    <w:rsid w:val="00A00DF6"/>
    <w:rsid w:val="00AD564A"/>
    <w:rsid w:val="00B1282E"/>
    <w:rsid w:val="00B24309"/>
    <w:rsid w:val="00B309D4"/>
    <w:rsid w:val="00B34DE5"/>
    <w:rsid w:val="00B41105"/>
    <w:rsid w:val="00B521CF"/>
    <w:rsid w:val="00B52794"/>
    <w:rsid w:val="00B70850"/>
    <w:rsid w:val="00B74373"/>
    <w:rsid w:val="00B776EB"/>
    <w:rsid w:val="00B85A62"/>
    <w:rsid w:val="00B87E9E"/>
    <w:rsid w:val="00BA7971"/>
    <w:rsid w:val="00BD32EB"/>
    <w:rsid w:val="00BD62A8"/>
    <w:rsid w:val="00BE3F2D"/>
    <w:rsid w:val="00BE7514"/>
    <w:rsid w:val="00BF5CC8"/>
    <w:rsid w:val="00C11DBA"/>
    <w:rsid w:val="00C16282"/>
    <w:rsid w:val="00C25882"/>
    <w:rsid w:val="00C66EF1"/>
    <w:rsid w:val="00C96657"/>
    <w:rsid w:val="00CD1CCF"/>
    <w:rsid w:val="00CF73DA"/>
    <w:rsid w:val="00D06583"/>
    <w:rsid w:val="00D07946"/>
    <w:rsid w:val="00D229A1"/>
    <w:rsid w:val="00D3211F"/>
    <w:rsid w:val="00D34069"/>
    <w:rsid w:val="00D650C0"/>
    <w:rsid w:val="00D732B7"/>
    <w:rsid w:val="00D75641"/>
    <w:rsid w:val="00D821AA"/>
    <w:rsid w:val="00D91E6B"/>
    <w:rsid w:val="00D97F70"/>
    <w:rsid w:val="00D97FA8"/>
    <w:rsid w:val="00DA6556"/>
    <w:rsid w:val="00DA65B3"/>
    <w:rsid w:val="00DB1EC1"/>
    <w:rsid w:val="00DB2042"/>
    <w:rsid w:val="00DB6F46"/>
    <w:rsid w:val="00E05250"/>
    <w:rsid w:val="00E272FD"/>
    <w:rsid w:val="00E32C30"/>
    <w:rsid w:val="00EA63BC"/>
    <w:rsid w:val="00EB2FB3"/>
    <w:rsid w:val="00EC57EF"/>
    <w:rsid w:val="00F211C9"/>
    <w:rsid w:val="00F73332"/>
    <w:rsid w:val="00F865D9"/>
    <w:rsid w:val="00F90910"/>
    <w:rsid w:val="00FA2470"/>
    <w:rsid w:val="00FC1D1E"/>
    <w:rsid w:val="00FD2832"/>
    <w:rsid w:val="00FF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A5"/>
  </w:style>
  <w:style w:type="paragraph" w:styleId="Heading1">
    <w:name w:val="heading 1"/>
    <w:basedOn w:val="Normal"/>
    <w:next w:val="Normal"/>
    <w:link w:val="Heading1Char"/>
    <w:uiPriority w:val="9"/>
    <w:qFormat/>
    <w:rsid w:val="00B74373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7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C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43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74373"/>
    <w:pPr>
      <w:autoSpaceDE w:val="0"/>
      <w:autoSpaceDN w:val="0"/>
      <w:spacing w:after="120" w:line="240" w:lineRule="auto"/>
      <w:ind w:firstLine="567"/>
    </w:pPr>
    <w:rPr>
      <w:rFonts w:eastAsia="Times New Roman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74373"/>
    <w:rPr>
      <w:rFonts w:eastAsia="Times New Roman" w:cs="Times New Roman"/>
      <w:szCs w:val="28"/>
    </w:rPr>
  </w:style>
  <w:style w:type="paragraph" w:styleId="BodyText">
    <w:name w:val="Body Text"/>
    <w:basedOn w:val="Normal"/>
    <w:link w:val="BodyTextChar"/>
    <w:uiPriority w:val="99"/>
    <w:rsid w:val="00B74373"/>
    <w:pPr>
      <w:autoSpaceDE w:val="0"/>
      <w:autoSpaceDN w:val="0"/>
      <w:spacing w:line="240" w:lineRule="auto"/>
    </w:pPr>
    <w:rPr>
      <w:rFonts w:eastAsia="Times New Roman" w:cs="Times New Roman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74373"/>
    <w:rPr>
      <w:rFonts w:eastAsia="Times New Roman" w:cs="Times New Roman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A5"/>
  </w:style>
  <w:style w:type="paragraph" w:styleId="Heading1">
    <w:name w:val="heading 1"/>
    <w:basedOn w:val="Normal"/>
    <w:next w:val="Normal"/>
    <w:link w:val="Heading1Char"/>
    <w:uiPriority w:val="9"/>
    <w:qFormat/>
    <w:rsid w:val="00B74373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B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7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C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43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74373"/>
    <w:pPr>
      <w:autoSpaceDE w:val="0"/>
      <w:autoSpaceDN w:val="0"/>
      <w:spacing w:after="120" w:line="240" w:lineRule="auto"/>
      <w:ind w:firstLine="567"/>
    </w:pPr>
    <w:rPr>
      <w:rFonts w:eastAsia="Times New Roman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74373"/>
    <w:rPr>
      <w:rFonts w:eastAsia="Times New Roman" w:cs="Times New Roman"/>
      <w:szCs w:val="28"/>
    </w:rPr>
  </w:style>
  <w:style w:type="paragraph" w:styleId="BodyText">
    <w:name w:val="Body Text"/>
    <w:basedOn w:val="Normal"/>
    <w:link w:val="BodyTextChar"/>
    <w:uiPriority w:val="99"/>
    <w:rsid w:val="00B74373"/>
    <w:pPr>
      <w:autoSpaceDE w:val="0"/>
      <w:autoSpaceDN w:val="0"/>
      <w:spacing w:line="240" w:lineRule="auto"/>
    </w:pPr>
    <w:rPr>
      <w:rFonts w:eastAsia="Times New Roman" w:cs="Times New Roman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74373"/>
    <w:rPr>
      <w:rFonts w:eastAsia="Times New Roman" w:cs="Times New Roman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CIC</cp:lastModifiedBy>
  <cp:revision>4</cp:revision>
  <cp:lastPrinted>2018-08-20T03:20:00Z</cp:lastPrinted>
  <dcterms:created xsi:type="dcterms:W3CDTF">2018-09-07T02:17:00Z</dcterms:created>
  <dcterms:modified xsi:type="dcterms:W3CDTF">2018-09-07T03:13:00Z</dcterms:modified>
</cp:coreProperties>
</file>