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78"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9"/>
        <w:gridCol w:w="5829"/>
      </w:tblGrid>
      <w:tr w:rsidR="00C41D3D" w:rsidRPr="00C41D3D" w:rsidTr="00BA5703">
        <w:tc>
          <w:tcPr>
            <w:tcW w:w="3849" w:type="dxa"/>
          </w:tcPr>
          <w:p w:rsidR="00C41D3D" w:rsidRPr="00616659" w:rsidRDefault="002B03EE" w:rsidP="00616659">
            <w:pPr>
              <w:jc w:val="center"/>
              <w:rPr>
                <w:b/>
                <w:sz w:val="28"/>
                <w:szCs w:val="28"/>
              </w:rPr>
            </w:pPr>
            <w:r>
              <w:rPr>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628650</wp:posOffset>
                      </wp:positionH>
                      <wp:positionV relativeFrom="paragraph">
                        <wp:posOffset>240029</wp:posOffset>
                      </wp:positionV>
                      <wp:extent cx="104013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0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5pt,18.9pt" to="131.4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" strokecolor="black [3040]">
                      <o:lock v:ext="edit" shapetype="f"/>
                    </v:line>
                  </w:pict>
                </mc:Fallback>
              </mc:AlternateContent>
            </w:r>
            <w:r w:rsidR="00C41D3D" w:rsidRPr="00616659">
              <w:rPr>
                <w:b/>
                <w:sz w:val="28"/>
                <w:szCs w:val="28"/>
              </w:rPr>
              <w:t>BỘ XÂY DỰNG</w:t>
            </w:r>
          </w:p>
        </w:tc>
        <w:tc>
          <w:tcPr>
            <w:tcW w:w="5829" w:type="dxa"/>
          </w:tcPr>
          <w:p w:rsidR="00C41D3D" w:rsidRPr="00C41D3D" w:rsidRDefault="00C41D3D" w:rsidP="00C41D3D">
            <w:pPr>
              <w:jc w:val="center"/>
              <w:rPr>
                <w:b/>
                <w:sz w:val="26"/>
                <w:szCs w:val="26"/>
              </w:rPr>
            </w:pPr>
            <w:r w:rsidRPr="00C41D3D">
              <w:rPr>
                <w:b/>
                <w:sz w:val="26"/>
                <w:szCs w:val="26"/>
              </w:rPr>
              <w:t>CỘNG HÒA XÃ HỘI CHỦ NGHĨA VIỆT NAM</w:t>
            </w:r>
          </w:p>
          <w:p w:rsidR="00C41D3D" w:rsidRPr="00C41D3D" w:rsidRDefault="002B03EE" w:rsidP="00C41D3D">
            <w:pPr>
              <w:jc w:val="center"/>
              <w:rPr>
                <w:sz w:val="26"/>
                <w:szCs w:val="26"/>
              </w:rPr>
            </w:pPr>
            <w:r>
              <w:rPr>
                <w:b/>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880110</wp:posOffset>
                      </wp:positionH>
                      <wp:positionV relativeFrom="paragraph">
                        <wp:posOffset>198754</wp:posOffset>
                      </wp:positionV>
                      <wp:extent cx="174879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487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3pt,15.65pt" to="20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" strokecolor="black [3040]">
                      <o:lock v:ext="edit" shapetype="f"/>
                    </v:line>
                  </w:pict>
                </mc:Fallback>
              </mc:AlternateContent>
            </w:r>
            <w:r w:rsidR="00C41D3D" w:rsidRPr="00C41D3D">
              <w:rPr>
                <w:b/>
                <w:sz w:val="26"/>
                <w:szCs w:val="26"/>
              </w:rPr>
              <w:t>Độc lập – Tự do – Hạnh phúc</w:t>
            </w:r>
          </w:p>
        </w:tc>
      </w:tr>
      <w:tr w:rsidR="00C41D3D" w:rsidTr="00BA5703">
        <w:trPr>
          <w:trHeight w:val="1314"/>
        </w:trPr>
        <w:tc>
          <w:tcPr>
            <w:tcW w:w="3849" w:type="dxa"/>
          </w:tcPr>
          <w:p w:rsidR="00C41D3D" w:rsidRDefault="00C41D3D" w:rsidP="00C41D3D">
            <w:pPr>
              <w:spacing w:before="120"/>
              <w:jc w:val="center"/>
              <w:rPr>
                <w:sz w:val="28"/>
                <w:szCs w:val="28"/>
              </w:rPr>
            </w:pPr>
            <w:r>
              <w:rPr>
                <w:sz w:val="28"/>
                <w:szCs w:val="28"/>
              </w:rPr>
              <w:t>Số:</w:t>
            </w:r>
            <w:r w:rsidR="007257A3">
              <w:rPr>
                <w:sz w:val="28"/>
                <w:szCs w:val="28"/>
              </w:rPr>
              <w:t xml:space="preserve"> 192</w:t>
            </w:r>
            <w:r>
              <w:rPr>
                <w:sz w:val="28"/>
                <w:szCs w:val="28"/>
              </w:rPr>
              <w:t>/BXD-QLN</w:t>
            </w:r>
          </w:p>
          <w:p w:rsidR="00C41D3D" w:rsidRPr="001E5267" w:rsidRDefault="00C41D3D" w:rsidP="00FB0225">
            <w:pPr>
              <w:jc w:val="both"/>
            </w:pPr>
            <w:r w:rsidRPr="001E5267">
              <w:t>V/v: bán phần diện tích</w:t>
            </w:r>
            <w:r w:rsidR="00605975" w:rsidRPr="001E5267">
              <w:t xml:space="preserve"> sàn thương mại, dịch vụ</w:t>
            </w:r>
            <w:r w:rsidR="00BA5703">
              <w:t xml:space="preserve"> </w:t>
            </w:r>
            <w:r w:rsidRPr="001E5267">
              <w:t>trong nhà chung cư, tòa nhà hỗn hợp nhiều mục đích sử dụng.</w:t>
            </w:r>
          </w:p>
        </w:tc>
        <w:tc>
          <w:tcPr>
            <w:tcW w:w="5829" w:type="dxa"/>
          </w:tcPr>
          <w:p w:rsidR="00C41D3D" w:rsidRPr="001E5267" w:rsidRDefault="00C41D3D" w:rsidP="00616659">
            <w:pPr>
              <w:spacing w:before="120"/>
              <w:jc w:val="right"/>
              <w:rPr>
                <w:i/>
                <w:sz w:val="28"/>
                <w:szCs w:val="28"/>
              </w:rPr>
            </w:pPr>
            <w:r w:rsidRPr="001E5267">
              <w:rPr>
                <w:i/>
                <w:sz w:val="28"/>
                <w:szCs w:val="28"/>
              </w:rPr>
              <w:t xml:space="preserve">Hà Nội, ngày  </w:t>
            </w:r>
            <w:r w:rsidR="007257A3">
              <w:rPr>
                <w:i/>
                <w:sz w:val="28"/>
                <w:szCs w:val="28"/>
              </w:rPr>
              <w:t>22</w:t>
            </w:r>
            <w:r w:rsidRPr="001E5267">
              <w:rPr>
                <w:i/>
                <w:sz w:val="28"/>
                <w:szCs w:val="28"/>
              </w:rPr>
              <w:t xml:space="preserve">   tháng 8 năm 2018</w:t>
            </w:r>
          </w:p>
        </w:tc>
      </w:tr>
    </w:tbl>
    <w:p w:rsidR="00C01FDC" w:rsidRDefault="00C01FDC" w:rsidP="00BD673B">
      <w:pPr>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7"/>
        <w:gridCol w:w="5561"/>
      </w:tblGrid>
      <w:tr w:rsidR="00C41D3D" w:rsidTr="004D27D0">
        <w:tc>
          <w:tcPr>
            <w:tcW w:w="3798" w:type="dxa"/>
          </w:tcPr>
          <w:p w:rsidR="00C41D3D" w:rsidRDefault="00C41D3D" w:rsidP="00C41D3D">
            <w:pPr>
              <w:jc w:val="right"/>
              <w:rPr>
                <w:sz w:val="28"/>
                <w:szCs w:val="28"/>
              </w:rPr>
            </w:pPr>
            <w:r>
              <w:rPr>
                <w:sz w:val="28"/>
                <w:szCs w:val="28"/>
              </w:rPr>
              <w:t>Kính gửi:</w:t>
            </w:r>
          </w:p>
        </w:tc>
        <w:tc>
          <w:tcPr>
            <w:tcW w:w="5670" w:type="dxa"/>
          </w:tcPr>
          <w:p w:rsidR="00C41D3D" w:rsidRDefault="00C41D3D" w:rsidP="00BD673B">
            <w:pPr>
              <w:jc w:val="both"/>
              <w:rPr>
                <w:sz w:val="28"/>
                <w:szCs w:val="28"/>
              </w:rPr>
            </w:pPr>
            <w:r w:rsidRPr="00FB46F7">
              <w:rPr>
                <w:sz w:val="28"/>
                <w:szCs w:val="28"/>
              </w:rPr>
              <w:t>Công ty Cổ phần đầu tư kinh doanh và phát triển hạ tầng khu công nghiệp Phúc Hà</w:t>
            </w:r>
          </w:p>
        </w:tc>
      </w:tr>
    </w:tbl>
    <w:p w:rsidR="00C41D3D" w:rsidRDefault="00C41D3D" w:rsidP="00BD673B">
      <w:pPr>
        <w:jc w:val="both"/>
        <w:rPr>
          <w:sz w:val="28"/>
          <w:szCs w:val="28"/>
        </w:rPr>
      </w:pPr>
    </w:p>
    <w:p w:rsidR="00900D81" w:rsidRPr="00FB46F7" w:rsidRDefault="00C41D3D" w:rsidP="00BA5703">
      <w:pPr>
        <w:spacing w:before="120" w:after="120" w:line="400" w:lineRule="exact"/>
        <w:ind w:firstLine="630"/>
        <w:jc w:val="both"/>
        <w:rPr>
          <w:sz w:val="28"/>
          <w:szCs w:val="28"/>
        </w:rPr>
      </w:pPr>
      <w:r>
        <w:rPr>
          <w:sz w:val="28"/>
          <w:szCs w:val="28"/>
        </w:rPr>
        <w:t>Bộ Xây dựng</w:t>
      </w:r>
      <w:r w:rsidR="00900D81" w:rsidRPr="00FB46F7">
        <w:rPr>
          <w:sz w:val="28"/>
          <w:szCs w:val="28"/>
        </w:rPr>
        <w:t xml:space="preserve"> nhận được văn bản số 84/CV-PHUCHA ngày 23/7/2018 của Công ty Cổ phần đầu tư kinh doanh và phát triển hạ tầng khu công nghiệp Phúc Hà đề nghị hướng dẫn về việc bán phần diện tích sàn thương mại, dịch vụ tại công trình chung cư</w:t>
      </w:r>
      <w:r w:rsidR="001C24EB">
        <w:rPr>
          <w:sz w:val="28"/>
          <w:szCs w:val="28"/>
        </w:rPr>
        <w:t xml:space="preserve"> nhiều mục đích sử dụng</w:t>
      </w:r>
      <w:r w:rsidR="00900D81" w:rsidRPr="00FB46F7">
        <w:rPr>
          <w:sz w:val="28"/>
          <w:szCs w:val="28"/>
        </w:rPr>
        <w:t xml:space="preserve"> Nam Xa La</w:t>
      </w:r>
      <w:r w:rsidR="00BA5703">
        <w:rPr>
          <w:sz w:val="28"/>
          <w:szCs w:val="28"/>
        </w:rPr>
        <w:t xml:space="preserve"> </w:t>
      </w:r>
      <w:r w:rsidR="00FE3235" w:rsidRPr="00FB46F7">
        <w:rPr>
          <w:sz w:val="28"/>
          <w:szCs w:val="28"/>
        </w:rPr>
        <w:t>(Dự án Nam Xa La)</w:t>
      </w:r>
      <w:r w:rsidR="00900D81" w:rsidRPr="00FB46F7">
        <w:rPr>
          <w:sz w:val="28"/>
          <w:szCs w:val="28"/>
        </w:rPr>
        <w:t>.</w:t>
      </w:r>
      <w:r w:rsidR="00271835" w:rsidRPr="00FB46F7">
        <w:rPr>
          <w:sz w:val="28"/>
          <w:szCs w:val="28"/>
        </w:rPr>
        <w:t xml:space="preserve"> Sau khi nghiên cứu, </w:t>
      </w:r>
      <w:r>
        <w:rPr>
          <w:sz w:val="28"/>
          <w:szCs w:val="28"/>
        </w:rPr>
        <w:t>Bộ Xây dựng</w:t>
      </w:r>
      <w:r w:rsidR="00271835" w:rsidRPr="00FB46F7">
        <w:rPr>
          <w:sz w:val="28"/>
          <w:szCs w:val="28"/>
        </w:rPr>
        <w:t xml:space="preserve"> có ý kiến như sau:</w:t>
      </w:r>
    </w:p>
    <w:p w:rsidR="00BD673B" w:rsidRPr="001C24EB" w:rsidRDefault="00BD673B" w:rsidP="00BA5703">
      <w:pPr>
        <w:pStyle w:val="ListParagraph"/>
        <w:numPr>
          <w:ilvl w:val="0"/>
          <w:numId w:val="1"/>
        </w:numPr>
        <w:tabs>
          <w:tab w:val="left" w:pos="1080"/>
        </w:tabs>
        <w:spacing w:before="120" w:after="120" w:line="400" w:lineRule="exact"/>
        <w:ind w:left="0" w:firstLine="720"/>
        <w:jc w:val="both"/>
        <w:rPr>
          <w:sz w:val="28"/>
          <w:szCs w:val="28"/>
        </w:rPr>
      </w:pPr>
      <w:r w:rsidRPr="001C24EB">
        <w:rPr>
          <w:sz w:val="28"/>
          <w:szCs w:val="28"/>
        </w:rPr>
        <w:t>Tại Khoả</w:t>
      </w:r>
      <w:r w:rsidR="001E5267">
        <w:rPr>
          <w:sz w:val="28"/>
          <w:szCs w:val="28"/>
        </w:rPr>
        <w:t>n 3</w:t>
      </w:r>
      <w:r w:rsidRPr="001C24EB">
        <w:rPr>
          <w:sz w:val="28"/>
          <w:szCs w:val="28"/>
        </w:rPr>
        <w:t xml:space="preserve"> Điều 19 của Luật Kinh doanh bất động sản hiện hành quy định </w:t>
      </w:r>
      <w:r w:rsidRPr="001C24EB">
        <w:rPr>
          <w:i/>
          <w:sz w:val="28"/>
          <w:szCs w:val="28"/>
        </w:rPr>
        <w:t>“Bên mua nhà, công trình xây dựng, các căn hộ, phần diện tích trong nhà chung cư, tòa nhà hỗn hợp nhiều mục đích sử dụng được Nhà nước cấp Giấy chứng nhận quyền sử dụng đất, quyền sở hữu nhà ở và tài sản khác gắn liền với đất”</w:t>
      </w:r>
      <w:r w:rsidRPr="001C24EB">
        <w:rPr>
          <w:sz w:val="28"/>
          <w:szCs w:val="28"/>
        </w:rPr>
        <w:t xml:space="preserve">. </w:t>
      </w:r>
      <w:r w:rsidR="00DC14CE">
        <w:rPr>
          <w:sz w:val="28"/>
          <w:szCs w:val="28"/>
        </w:rPr>
        <w:t>Theo quy định nêu trên</w:t>
      </w:r>
      <w:r w:rsidRPr="001C24EB">
        <w:rPr>
          <w:sz w:val="28"/>
          <w:szCs w:val="28"/>
        </w:rPr>
        <w:t xml:space="preserve">, </w:t>
      </w:r>
      <w:r w:rsidR="00271835" w:rsidRPr="001C24EB">
        <w:rPr>
          <w:sz w:val="28"/>
          <w:szCs w:val="28"/>
        </w:rPr>
        <w:t xml:space="preserve">đối với các phần diện tích </w:t>
      </w:r>
      <w:r w:rsidR="001C24EB" w:rsidRPr="001C24EB">
        <w:rPr>
          <w:sz w:val="28"/>
          <w:szCs w:val="28"/>
        </w:rPr>
        <w:t xml:space="preserve">có chức năng </w:t>
      </w:r>
      <w:r w:rsidR="00271835" w:rsidRPr="001C24EB">
        <w:rPr>
          <w:sz w:val="28"/>
          <w:szCs w:val="28"/>
        </w:rPr>
        <w:t>thương mại, dịch vụ</w:t>
      </w:r>
      <w:r w:rsidR="00BA5703">
        <w:rPr>
          <w:sz w:val="28"/>
          <w:szCs w:val="28"/>
        </w:rPr>
        <w:t xml:space="preserve"> </w:t>
      </w:r>
      <w:r w:rsidR="00271835" w:rsidRPr="001C24EB">
        <w:rPr>
          <w:sz w:val="28"/>
          <w:szCs w:val="28"/>
        </w:rPr>
        <w:t xml:space="preserve">tại Dự án Nam Xa La </w:t>
      </w:r>
      <w:r w:rsidR="00BA5FAD">
        <w:rPr>
          <w:sz w:val="28"/>
          <w:szCs w:val="28"/>
        </w:rPr>
        <w:t xml:space="preserve">thuộc phần sở hữu riêng của chủ đầu tư theo quy định của Luật Nhà ở </w:t>
      </w:r>
      <w:r w:rsidR="001C24EB" w:rsidRPr="001C24EB">
        <w:rPr>
          <w:sz w:val="28"/>
          <w:szCs w:val="28"/>
        </w:rPr>
        <w:t xml:space="preserve">(sau đây gọi là Diện tích sàn kinh doanh) </w:t>
      </w:r>
      <w:r w:rsidR="00271835" w:rsidRPr="001C24EB">
        <w:rPr>
          <w:sz w:val="28"/>
          <w:szCs w:val="28"/>
        </w:rPr>
        <w:t xml:space="preserve">thì chủ đầu tư </w:t>
      </w:r>
      <w:r w:rsidRPr="001C24EB">
        <w:rPr>
          <w:sz w:val="28"/>
          <w:szCs w:val="28"/>
        </w:rPr>
        <w:t xml:space="preserve">được bán, chuyển nhượng các phần </w:t>
      </w:r>
      <w:r w:rsidR="00DC14CE">
        <w:rPr>
          <w:sz w:val="28"/>
          <w:szCs w:val="28"/>
        </w:rPr>
        <w:t>diện tích</w:t>
      </w:r>
      <w:r w:rsidR="00BA5703">
        <w:rPr>
          <w:sz w:val="28"/>
          <w:szCs w:val="28"/>
        </w:rPr>
        <w:t xml:space="preserve"> </w:t>
      </w:r>
      <w:r w:rsidR="00271835" w:rsidRPr="001C24EB">
        <w:rPr>
          <w:sz w:val="28"/>
          <w:szCs w:val="28"/>
        </w:rPr>
        <w:t>này</w:t>
      </w:r>
      <w:r w:rsidR="001C24EB" w:rsidRPr="001C24EB">
        <w:rPr>
          <w:sz w:val="28"/>
          <w:szCs w:val="28"/>
        </w:rPr>
        <w:t xml:space="preserve"> cho các khách hàng</w:t>
      </w:r>
      <w:r w:rsidR="00B65256">
        <w:rPr>
          <w:sz w:val="28"/>
          <w:szCs w:val="28"/>
        </w:rPr>
        <w:t>. V</w:t>
      </w:r>
      <w:r w:rsidR="005F3B07">
        <w:rPr>
          <w:sz w:val="28"/>
          <w:szCs w:val="28"/>
        </w:rPr>
        <w:t>iệc bán</w:t>
      </w:r>
      <w:r w:rsidR="00BA5703">
        <w:rPr>
          <w:sz w:val="28"/>
          <w:szCs w:val="28"/>
        </w:rPr>
        <w:t xml:space="preserve"> </w:t>
      </w:r>
      <w:r w:rsidR="00271835" w:rsidRPr="001C24EB">
        <w:rPr>
          <w:sz w:val="28"/>
          <w:szCs w:val="28"/>
        </w:rPr>
        <w:t>các</w:t>
      </w:r>
      <w:r w:rsidRPr="001C24EB">
        <w:rPr>
          <w:sz w:val="28"/>
          <w:szCs w:val="28"/>
        </w:rPr>
        <w:t xml:space="preserve"> phần </w:t>
      </w:r>
      <w:r w:rsidR="001C24EB" w:rsidRPr="001C24EB">
        <w:rPr>
          <w:sz w:val="28"/>
          <w:szCs w:val="28"/>
        </w:rPr>
        <w:t xml:space="preserve">Diện tích sàn kinh doanh </w:t>
      </w:r>
      <w:r w:rsidR="005F3B07">
        <w:rPr>
          <w:sz w:val="28"/>
          <w:szCs w:val="28"/>
        </w:rPr>
        <w:t xml:space="preserve">phải </w:t>
      </w:r>
      <w:r w:rsidR="00FE3235" w:rsidRPr="001C24EB">
        <w:rPr>
          <w:sz w:val="28"/>
          <w:szCs w:val="28"/>
        </w:rPr>
        <w:t xml:space="preserve">phù hợp theo quy </w:t>
      </w:r>
      <w:r w:rsidR="007D5EF9">
        <w:rPr>
          <w:sz w:val="28"/>
          <w:szCs w:val="28"/>
        </w:rPr>
        <w:t>định củ</w:t>
      </w:r>
      <w:r w:rsidR="00FB0225">
        <w:rPr>
          <w:sz w:val="28"/>
          <w:szCs w:val="28"/>
        </w:rPr>
        <w:t xml:space="preserve">a </w:t>
      </w:r>
      <w:r w:rsidR="00FE3235" w:rsidRPr="001C24EB">
        <w:rPr>
          <w:sz w:val="28"/>
          <w:szCs w:val="28"/>
        </w:rPr>
        <w:t>pháp luật</w:t>
      </w:r>
      <w:r w:rsidR="007D5EF9">
        <w:rPr>
          <w:sz w:val="28"/>
          <w:szCs w:val="28"/>
        </w:rPr>
        <w:t xml:space="preserve"> về kinh doanh bất động sản</w:t>
      </w:r>
      <w:r w:rsidR="00BA5703">
        <w:rPr>
          <w:sz w:val="28"/>
          <w:szCs w:val="28"/>
        </w:rPr>
        <w:t xml:space="preserve"> </w:t>
      </w:r>
      <w:r w:rsidR="005F3B07">
        <w:rPr>
          <w:sz w:val="28"/>
          <w:szCs w:val="28"/>
        </w:rPr>
        <w:t xml:space="preserve">và các quy định pháp luật </w:t>
      </w:r>
      <w:r w:rsidR="00B65256">
        <w:rPr>
          <w:sz w:val="28"/>
          <w:szCs w:val="28"/>
        </w:rPr>
        <w:t xml:space="preserve">có </w:t>
      </w:r>
      <w:r w:rsidR="00BA5703">
        <w:rPr>
          <w:sz w:val="28"/>
          <w:szCs w:val="28"/>
        </w:rPr>
        <w:t>liên quan. Bên</w:t>
      </w:r>
      <w:r w:rsidR="005F3B07">
        <w:rPr>
          <w:sz w:val="28"/>
          <w:szCs w:val="28"/>
        </w:rPr>
        <w:t xml:space="preserve"> mua các phần diện tích này </w:t>
      </w:r>
      <w:r w:rsidRPr="001C24EB">
        <w:rPr>
          <w:sz w:val="28"/>
          <w:szCs w:val="28"/>
        </w:rPr>
        <w:t>được Nhà nước cấp Giấy chứng nhận quyền sử dụng đất, quyền sở hữu nhà ở và tài sản khác gắn liền với đất</w:t>
      </w:r>
      <w:r w:rsidR="00BA5703">
        <w:rPr>
          <w:sz w:val="28"/>
          <w:szCs w:val="28"/>
        </w:rPr>
        <w:t xml:space="preserve"> </w:t>
      </w:r>
      <w:r w:rsidR="005F3B07">
        <w:rPr>
          <w:sz w:val="28"/>
          <w:szCs w:val="28"/>
        </w:rPr>
        <w:t>theo quy định của pháp luật</w:t>
      </w:r>
      <w:r w:rsidRPr="001C24EB">
        <w:rPr>
          <w:sz w:val="28"/>
          <w:szCs w:val="28"/>
        </w:rPr>
        <w:t>.</w:t>
      </w:r>
    </w:p>
    <w:p w:rsidR="00BD673B" w:rsidRPr="001C24EB" w:rsidRDefault="00BD673B" w:rsidP="00BA5703">
      <w:pPr>
        <w:pStyle w:val="ListParagraph"/>
        <w:numPr>
          <w:ilvl w:val="0"/>
          <w:numId w:val="1"/>
        </w:numPr>
        <w:tabs>
          <w:tab w:val="left" w:pos="1080"/>
        </w:tabs>
        <w:spacing w:before="120" w:after="120" w:line="400" w:lineRule="exact"/>
        <w:ind w:left="0" w:firstLine="720"/>
        <w:jc w:val="both"/>
        <w:rPr>
          <w:sz w:val="28"/>
          <w:szCs w:val="28"/>
        </w:rPr>
      </w:pPr>
      <w:r w:rsidRPr="001C24EB">
        <w:rPr>
          <w:sz w:val="28"/>
          <w:szCs w:val="28"/>
        </w:rPr>
        <w:t>Tại Khoản 5 Điề</w:t>
      </w:r>
      <w:r w:rsidR="001C24EB">
        <w:rPr>
          <w:sz w:val="28"/>
          <w:szCs w:val="28"/>
        </w:rPr>
        <w:t xml:space="preserve">u 19 </w:t>
      </w:r>
      <w:r w:rsidRPr="001C24EB">
        <w:rPr>
          <w:sz w:val="28"/>
          <w:szCs w:val="28"/>
        </w:rPr>
        <w:t>của Luật Kinh doanh bất động sản hiện hành quy định “</w:t>
      </w:r>
      <w:r w:rsidRPr="001C24EB">
        <w:rPr>
          <w:i/>
          <w:sz w:val="28"/>
          <w:szCs w:val="28"/>
        </w:rPr>
        <w:t xml:space="preserve">Thời điểm chuyển quyền sở hữu nhà, công trình xây dựng là thời điểm bên bán bàn giao nhà, công trình xây dựng cho bên mua hoặc bên mua đã thanh toán đủ tiền cho bên bán, trừ trường hợp các bên có thỏa thuận khác”. </w:t>
      </w:r>
      <w:r w:rsidRPr="001C24EB">
        <w:rPr>
          <w:sz w:val="28"/>
          <w:szCs w:val="28"/>
        </w:rPr>
        <w:t xml:space="preserve">Như vậy, </w:t>
      </w:r>
      <w:r w:rsidR="00A9694B" w:rsidRPr="001C24EB">
        <w:rPr>
          <w:sz w:val="28"/>
          <w:szCs w:val="28"/>
        </w:rPr>
        <w:t xml:space="preserve">trường hợp </w:t>
      </w:r>
      <w:r w:rsidR="007D5EF9">
        <w:rPr>
          <w:sz w:val="28"/>
          <w:szCs w:val="28"/>
        </w:rPr>
        <w:t>chủ đầu tư</w:t>
      </w:r>
      <w:r w:rsidR="00BA5703">
        <w:rPr>
          <w:sz w:val="28"/>
          <w:szCs w:val="28"/>
        </w:rPr>
        <w:t xml:space="preserve"> </w:t>
      </w:r>
      <w:r w:rsidR="007D5EF9">
        <w:rPr>
          <w:sz w:val="28"/>
          <w:szCs w:val="28"/>
        </w:rPr>
        <w:t>Dự án Nam Xa La</w:t>
      </w:r>
      <w:r w:rsidR="00BA5703">
        <w:rPr>
          <w:sz w:val="28"/>
          <w:szCs w:val="28"/>
        </w:rPr>
        <w:t xml:space="preserve"> </w:t>
      </w:r>
      <w:r w:rsidR="00A9694B" w:rsidRPr="001C24EB">
        <w:rPr>
          <w:sz w:val="28"/>
          <w:szCs w:val="28"/>
        </w:rPr>
        <w:t xml:space="preserve">bán, chuyển nhượng các phần </w:t>
      </w:r>
      <w:r w:rsidR="001C24EB" w:rsidRPr="001C24EB">
        <w:rPr>
          <w:sz w:val="28"/>
          <w:szCs w:val="28"/>
        </w:rPr>
        <w:t>Diện tích sàn kinh doanh</w:t>
      </w:r>
      <w:r w:rsidR="00A9694B" w:rsidRPr="001C24EB">
        <w:rPr>
          <w:sz w:val="28"/>
          <w:szCs w:val="28"/>
        </w:rPr>
        <w:t xml:space="preserve"> cho các khách hàng thì </w:t>
      </w:r>
      <w:r w:rsidRPr="001C24EB">
        <w:rPr>
          <w:sz w:val="28"/>
          <w:szCs w:val="28"/>
        </w:rPr>
        <w:t xml:space="preserve">thời điểm chuyển quyền sở hữu </w:t>
      </w:r>
      <w:r w:rsidR="00A9694B" w:rsidRPr="001C24EB">
        <w:rPr>
          <w:sz w:val="28"/>
          <w:szCs w:val="28"/>
        </w:rPr>
        <w:t xml:space="preserve">các phần </w:t>
      </w:r>
      <w:r w:rsidR="007D5EF9">
        <w:rPr>
          <w:sz w:val="28"/>
          <w:szCs w:val="28"/>
        </w:rPr>
        <w:t>diện tích này</w:t>
      </w:r>
      <w:r w:rsidR="00BA5703">
        <w:rPr>
          <w:sz w:val="28"/>
          <w:szCs w:val="28"/>
        </w:rPr>
        <w:t xml:space="preserve"> </w:t>
      </w:r>
      <w:r w:rsidRPr="001C24EB">
        <w:rPr>
          <w:sz w:val="28"/>
          <w:szCs w:val="28"/>
        </w:rPr>
        <w:t xml:space="preserve">từ chủ đầu tư sang cho </w:t>
      </w:r>
      <w:r w:rsidR="00A9694B" w:rsidRPr="001C24EB">
        <w:rPr>
          <w:sz w:val="28"/>
          <w:szCs w:val="28"/>
        </w:rPr>
        <w:t xml:space="preserve">các </w:t>
      </w:r>
      <w:r w:rsidRPr="001C24EB">
        <w:rPr>
          <w:sz w:val="28"/>
          <w:szCs w:val="28"/>
        </w:rPr>
        <w:t xml:space="preserve">bên mua được xác định và thực hiện theo quy định nêu trên. </w:t>
      </w:r>
      <w:r w:rsidR="009938D0" w:rsidRPr="001C24EB">
        <w:rPr>
          <w:sz w:val="28"/>
          <w:szCs w:val="28"/>
        </w:rPr>
        <w:t xml:space="preserve">Việc cấp Giấy chứng nhận quyền sử dụng đất, </w:t>
      </w:r>
      <w:r w:rsidR="009938D0" w:rsidRPr="001C24EB">
        <w:rPr>
          <w:sz w:val="28"/>
          <w:szCs w:val="28"/>
        </w:rPr>
        <w:lastRenderedPageBreak/>
        <w:t xml:space="preserve">quyền sở hữu nhà ở và tài sản khác gắn liền với đất cho bên mua đối với </w:t>
      </w:r>
      <w:r w:rsidR="00A9694B" w:rsidRPr="001C24EB">
        <w:rPr>
          <w:sz w:val="28"/>
          <w:szCs w:val="28"/>
        </w:rPr>
        <w:t xml:space="preserve">phần </w:t>
      </w:r>
      <w:r w:rsidR="00BA5FAD">
        <w:rPr>
          <w:sz w:val="28"/>
          <w:szCs w:val="28"/>
        </w:rPr>
        <w:t>d</w:t>
      </w:r>
      <w:r w:rsidR="001C24EB" w:rsidRPr="001C24EB">
        <w:rPr>
          <w:sz w:val="28"/>
          <w:szCs w:val="28"/>
        </w:rPr>
        <w:t xml:space="preserve">iện tích sàn kinh doanh </w:t>
      </w:r>
      <w:r w:rsidR="009938D0" w:rsidRPr="001C24EB">
        <w:rPr>
          <w:sz w:val="28"/>
          <w:szCs w:val="28"/>
        </w:rPr>
        <w:t>được thực hiện theo quy định của pháp luật về đất đai.</w:t>
      </w:r>
    </w:p>
    <w:p w:rsidR="001433A8" w:rsidRPr="007017EB" w:rsidRDefault="001433A8" w:rsidP="007017EB">
      <w:pPr>
        <w:spacing w:before="120" w:after="240" w:line="400" w:lineRule="exact"/>
        <w:ind w:firstLine="720"/>
        <w:jc w:val="both"/>
        <w:rPr>
          <w:sz w:val="28"/>
          <w:szCs w:val="28"/>
        </w:rPr>
      </w:pPr>
      <w:r>
        <w:rPr>
          <w:sz w:val="28"/>
          <w:szCs w:val="28"/>
        </w:rPr>
        <w:t xml:space="preserve">Trên đây là ý kiến của Bộ Xây dựng, đề nghị </w:t>
      </w:r>
      <w:r w:rsidRPr="00FB46F7">
        <w:rPr>
          <w:sz w:val="28"/>
          <w:szCs w:val="28"/>
        </w:rPr>
        <w:t xml:space="preserve">Công ty Cổ phần đầu tư </w:t>
      </w:r>
      <w:r w:rsidRPr="00BA5703">
        <w:rPr>
          <w:spacing w:val="-6"/>
          <w:sz w:val="28"/>
          <w:szCs w:val="28"/>
        </w:rPr>
        <w:t xml:space="preserve">kinh </w:t>
      </w:r>
      <w:r w:rsidRPr="007017EB">
        <w:rPr>
          <w:sz w:val="28"/>
          <w:szCs w:val="28"/>
        </w:rPr>
        <w:t>doanh và phát triển hạ tầng khu công nghiệp Phúc Hà nghiên cứu thực hiện./.</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529"/>
      </w:tblGrid>
      <w:tr w:rsidR="00C41D3D" w:rsidTr="00BA5703">
        <w:tc>
          <w:tcPr>
            <w:tcW w:w="4077" w:type="dxa"/>
          </w:tcPr>
          <w:p w:rsidR="00C41D3D" w:rsidRDefault="00C41D3D" w:rsidP="00C41D3D">
            <w:pPr>
              <w:spacing w:before="120"/>
              <w:jc w:val="both"/>
              <w:rPr>
                <w:b/>
                <w:i/>
              </w:rPr>
            </w:pPr>
            <w:r w:rsidRPr="00C41D3D">
              <w:rPr>
                <w:b/>
                <w:i/>
              </w:rPr>
              <w:t>Nơi nhận:</w:t>
            </w:r>
          </w:p>
          <w:p w:rsidR="00C41D3D" w:rsidRPr="007017EB" w:rsidRDefault="00C41D3D" w:rsidP="00C41D3D">
            <w:pPr>
              <w:pStyle w:val="ListParagraph"/>
              <w:numPr>
                <w:ilvl w:val="0"/>
                <w:numId w:val="2"/>
              </w:numPr>
              <w:ind w:left="270" w:hanging="270"/>
              <w:jc w:val="both"/>
              <w:rPr>
                <w:sz w:val="22"/>
                <w:szCs w:val="22"/>
              </w:rPr>
            </w:pPr>
            <w:r w:rsidRPr="007017EB">
              <w:rPr>
                <w:sz w:val="22"/>
                <w:szCs w:val="22"/>
              </w:rPr>
              <w:t>Như trên;</w:t>
            </w:r>
          </w:p>
          <w:p w:rsidR="00BA5FAD" w:rsidRPr="007017EB" w:rsidRDefault="00BA5FAD" w:rsidP="00C41D3D">
            <w:pPr>
              <w:pStyle w:val="ListParagraph"/>
              <w:numPr>
                <w:ilvl w:val="0"/>
                <w:numId w:val="2"/>
              </w:numPr>
              <w:ind w:left="270" w:hanging="270"/>
              <w:jc w:val="both"/>
              <w:rPr>
                <w:sz w:val="22"/>
                <w:szCs w:val="22"/>
              </w:rPr>
            </w:pPr>
            <w:r w:rsidRPr="007017EB">
              <w:rPr>
                <w:sz w:val="22"/>
                <w:szCs w:val="22"/>
              </w:rPr>
              <w:t>TT Nguyễn Văn Sinh (để b/c);</w:t>
            </w:r>
          </w:p>
          <w:p w:rsidR="00C41D3D" w:rsidRPr="00E10680" w:rsidRDefault="00C41D3D" w:rsidP="00C41D3D">
            <w:pPr>
              <w:pStyle w:val="ListParagraph"/>
              <w:numPr>
                <w:ilvl w:val="0"/>
                <w:numId w:val="2"/>
              </w:numPr>
              <w:ind w:left="270" w:hanging="270"/>
              <w:jc w:val="both"/>
              <w:rPr>
                <w:b/>
                <w:i/>
              </w:rPr>
            </w:pPr>
            <w:r w:rsidRPr="007017EB">
              <w:rPr>
                <w:sz w:val="22"/>
                <w:szCs w:val="22"/>
              </w:rPr>
              <w:t>Lưu: VT, QLN (3b)</w:t>
            </w:r>
          </w:p>
          <w:p w:rsidR="00E10680" w:rsidRPr="00C41D3D" w:rsidRDefault="00E10680" w:rsidP="0036490E">
            <w:pPr>
              <w:pStyle w:val="ListParagraph"/>
              <w:ind w:left="270"/>
              <w:jc w:val="both"/>
              <w:rPr>
                <w:b/>
                <w:i/>
              </w:rPr>
            </w:pPr>
          </w:p>
        </w:tc>
        <w:tc>
          <w:tcPr>
            <w:tcW w:w="5529" w:type="dxa"/>
          </w:tcPr>
          <w:p w:rsidR="00C41D3D" w:rsidRPr="00C41D3D" w:rsidRDefault="00C41D3D" w:rsidP="00C41D3D">
            <w:pPr>
              <w:jc w:val="center"/>
              <w:rPr>
                <w:b/>
                <w:sz w:val="28"/>
                <w:szCs w:val="28"/>
              </w:rPr>
            </w:pPr>
            <w:r w:rsidRPr="00C41D3D">
              <w:rPr>
                <w:b/>
                <w:sz w:val="28"/>
                <w:szCs w:val="28"/>
              </w:rPr>
              <w:t>TL. BỘ TRƯỞNG</w:t>
            </w:r>
          </w:p>
          <w:p w:rsidR="00C41D3D" w:rsidRDefault="00BA5703" w:rsidP="00C41D3D">
            <w:pPr>
              <w:jc w:val="center"/>
              <w:rPr>
                <w:b/>
                <w:sz w:val="28"/>
                <w:szCs w:val="28"/>
              </w:rPr>
            </w:pPr>
            <w:r>
              <w:rPr>
                <w:b/>
                <w:sz w:val="28"/>
                <w:szCs w:val="28"/>
              </w:rPr>
              <w:t xml:space="preserve">KT. </w:t>
            </w:r>
            <w:r w:rsidR="00C41D3D" w:rsidRPr="00C41D3D">
              <w:rPr>
                <w:b/>
                <w:sz w:val="28"/>
                <w:szCs w:val="28"/>
              </w:rPr>
              <w:t>CỤC TRƯỞNG CỤC QUẢN LÝ NHÀ VÀ THỊ TRƯỜNG BẤT ĐỘNG SẢN</w:t>
            </w:r>
          </w:p>
          <w:p w:rsidR="00BA5703" w:rsidRDefault="00BA5703" w:rsidP="00C41D3D">
            <w:pPr>
              <w:jc w:val="center"/>
              <w:rPr>
                <w:b/>
                <w:sz w:val="28"/>
                <w:szCs w:val="28"/>
              </w:rPr>
            </w:pPr>
            <w:r>
              <w:rPr>
                <w:b/>
                <w:sz w:val="28"/>
                <w:szCs w:val="28"/>
              </w:rPr>
              <w:t>PH</w:t>
            </w:r>
            <w:r w:rsidRPr="00BA5703">
              <w:rPr>
                <w:b/>
                <w:sz w:val="28"/>
                <w:szCs w:val="28"/>
              </w:rPr>
              <w:t>Ó</w:t>
            </w:r>
            <w:r>
              <w:rPr>
                <w:b/>
                <w:sz w:val="28"/>
                <w:szCs w:val="28"/>
              </w:rPr>
              <w:t xml:space="preserve"> C</w:t>
            </w:r>
            <w:r w:rsidRPr="00BA5703">
              <w:rPr>
                <w:b/>
                <w:sz w:val="28"/>
                <w:szCs w:val="28"/>
              </w:rPr>
              <w:t>ỤC</w:t>
            </w:r>
            <w:r>
              <w:rPr>
                <w:b/>
                <w:sz w:val="28"/>
                <w:szCs w:val="28"/>
              </w:rPr>
              <w:t xml:space="preserve"> TRƯ</w:t>
            </w:r>
            <w:r w:rsidRPr="00BA5703">
              <w:rPr>
                <w:b/>
                <w:sz w:val="28"/>
                <w:szCs w:val="28"/>
              </w:rPr>
              <w:t>ỞNG</w:t>
            </w:r>
          </w:p>
          <w:p w:rsidR="00616659" w:rsidRDefault="00616659" w:rsidP="00C41D3D">
            <w:pPr>
              <w:jc w:val="center"/>
              <w:rPr>
                <w:b/>
                <w:sz w:val="28"/>
                <w:szCs w:val="28"/>
              </w:rPr>
            </w:pPr>
          </w:p>
          <w:p w:rsidR="00616659" w:rsidRDefault="00616659" w:rsidP="00C41D3D">
            <w:pPr>
              <w:jc w:val="center"/>
              <w:rPr>
                <w:b/>
                <w:sz w:val="28"/>
                <w:szCs w:val="28"/>
              </w:rPr>
            </w:pPr>
          </w:p>
          <w:p w:rsidR="007257A3" w:rsidRPr="007257A3" w:rsidRDefault="007257A3" w:rsidP="006B7A2E">
            <w:pPr>
              <w:spacing w:before="120" w:after="120"/>
              <w:jc w:val="center"/>
              <w:rPr>
                <w:sz w:val="28"/>
                <w:szCs w:val="28"/>
              </w:rPr>
            </w:pPr>
            <w:bookmarkStart w:id="0" w:name="_GoBack"/>
            <w:r w:rsidRPr="007257A3">
              <w:rPr>
                <w:sz w:val="28"/>
                <w:szCs w:val="28"/>
              </w:rPr>
              <w:t>(đã ký)</w:t>
            </w:r>
          </w:p>
          <w:bookmarkEnd w:id="0"/>
          <w:p w:rsidR="00616659" w:rsidRDefault="007257A3" w:rsidP="00C41D3D">
            <w:pPr>
              <w:jc w:val="center"/>
              <w:rPr>
                <w:b/>
                <w:sz w:val="28"/>
                <w:szCs w:val="28"/>
              </w:rPr>
            </w:pPr>
            <w:r>
              <w:rPr>
                <w:b/>
                <w:sz w:val="28"/>
                <w:szCs w:val="28"/>
              </w:rPr>
              <w:t xml:space="preserve"> </w:t>
            </w:r>
          </w:p>
          <w:p w:rsidR="00616659" w:rsidRDefault="00616659" w:rsidP="00C41D3D">
            <w:pPr>
              <w:jc w:val="center"/>
              <w:rPr>
                <w:b/>
                <w:sz w:val="28"/>
                <w:szCs w:val="28"/>
              </w:rPr>
            </w:pPr>
          </w:p>
          <w:p w:rsidR="00616659" w:rsidRPr="00C41D3D" w:rsidRDefault="00BA5703" w:rsidP="00C41D3D">
            <w:pPr>
              <w:jc w:val="center"/>
              <w:rPr>
                <w:sz w:val="28"/>
                <w:szCs w:val="28"/>
              </w:rPr>
            </w:pPr>
            <w:r>
              <w:rPr>
                <w:b/>
                <w:sz w:val="28"/>
                <w:szCs w:val="28"/>
              </w:rPr>
              <w:t>V</w:t>
            </w:r>
            <w:r w:rsidRPr="00BA5703">
              <w:rPr>
                <w:b/>
                <w:sz w:val="28"/>
                <w:szCs w:val="28"/>
              </w:rPr>
              <w:t>ũ</w:t>
            </w:r>
            <w:r>
              <w:rPr>
                <w:b/>
                <w:sz w:val="28"/>
                <w:szCs w:val="28"/>
              </w:rPr>
              <w:t xml:space="preserve"> V</w:t>
            </w:r>
            <w:r w:rsidRPr="00BA5703">
              <w:rPr>
                <w:b/>
                <w:sz w:val="28"/>
                <w:szCs w:val="28"/>
              </w:rPr>
              <w:t>ă</w:t>
            </w:r>
            <w:r>
              <w:rPr>
                <w:b/>
                <w:sz w:val="28"/>
                <w:szCs w:val="28"/>
              </w:rPr>
              <w:t>n Ph</w:t>
            </w:r>
            <w:r w:rsidRPr="00BA5703">
              <w:rPr>
                <w:b/>
                <w:sz w:val="28"/>
                <w:szCs w:val="28"/>
              </w:rPr>
              <w:t>ấn</w:t>
            </w:r>
          </w:p>
        </w:tc>
      </w:tr>
      <w:tr w:rsidR="007017EB" w:rsidTr="00BA5703">
        <w:tc>
          <w:tcPr>
            <w:tcW w:w="4077" w:type="dxa"/>
          </w:tcPr>
          <w:p w:rsidR="007017EB" w:rsidRDefault="007017EB" w:rsidP="00C41D3D">
            <w:pPr>
              <w:spacing w:before="120"/>
              <w:jc w:val="both"/>
              <w:rPr>
                <w:b/>
                <w:i/>
              </w:rPr>
            </w:pPr>
          </w:p>
          <w:p w:rsidR="007017EB" w:rsidRPr="00C41D3D" w:rsidRDefault="007017EB" w:rsidP="00C41D3D">
            <w:pPr>
              <w:spacing w:before="120"/>
              <w:jc w:val="both"/>
              <w:rPr>
                <w:b/>
                <w:i/>
              </w:rPr>
            </w:pPr>
          </w:p>
        </w:tc>
        <w:tc>
          <w:tcPr>
            <w:tcW w:w="5529" w:type="dxa"/>
          </w:tcPr>
          <w:p w:rsidR="007017EB" w:rsidRPr="00C41D3D" w:rsidRDefault="007017EB" w:rsidP="00C41D3D">
            <w:pPr>
              <w:jc w:val="center"/>
              <w:rPr>
                <w:b/>
                <w:sz w:val="28"/>
                <w:szCs w:val="28"/>
              </w:rPr>
            </w:pPr>
          </w:p>
        </w:tc>
      </w:tr>
    </w:tbl>
    <w:p w:rsidR="00C41D3D" w:rsidRPr="00FB46F7" w:rsidRDefault="00C41D3D" w:rsidP="00FE3235">
      <w:pPr>
        <w:ind w:firstLine="540"/>
        <w:jc w:val="both"/>
        <w:rPr>
          <w:i/>
          <w:sz w:val="28"/>
          <w:szCs w:val="28"/>
        </w:rPr>
      </w:pPr>
    </w:p>
    <w:sectPr w:rsidR="00C41D3D" w:rsidRPr="00FB46F7" w:rsidSect="00BA570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64A35"/>
    <w:multiLevelType w:val="hybridMultilevel"/>
    <w:tmpl w:val="C02A7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6160B4"/>
    <w:multiLevelType w:val="hybridMultilevel"/>
    <w:tmpl w:val="7EB441C4"/>
    <w:lvl w:ilvl="0" w:tplc="6164C28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3B"/>
    <w:rsid w:val="001433A8"/>
    <w:rsid w:val="001C24EB"/>
    <w:rsid w:val="001E5267"/>
    <w:rsid w:val="00206706"/>
    <w:rsid w:val="00271835"/>
    <w:rsid w:val="002B03EE"/>
    <w:rsid w:val="0036490E"/>
    <w:rsid w:val="003677EF"/>
    <w:rsid w:val="0041011F"/>
    <w:rsid w:val="004D27D0"/>
    <w:rsid w:val="00586AC8"/>
    <w:rsid w:val="005F3B07"/>
    <w:rsid w:val="005F4BD6"/>
    <w:rsid w:val="00605975"/>
    <w:rsid w:val="00616659"/>
    <w:rsid w:val="006737A7"/>
    <w:rsid w:val="007017EB"/>
    <w:rsid w:val="007257A3"/>
    <w:rsid w:val="007D5EF9"/>
    <w:rsid w:val="008E0753"/>
    <w:rsid w:val="00900D81"/>
    <w:rsid w:val="009938D0"/>
    <w:rsid w:val="00A9694B"/>
    <w:rsid w:val="00B65256"/>
    <w:rsid w:val="00BA5703"/>
    <w:rsid w:val="00BA5FAD"/>
    <w:rsid w:val="00BD673B"/>
    <w:rsid w:val="00C01FDC"/>
    <w:rsid w:val="00C41D3D"/>
    <w:rsid w:val="00C53416"/>
    <w:rsid w:val="00DC14CE"/>
    <w:rsid w:val="00E10680"/>
    <w:rsid w:val="00F67F01"/>
    <w:rsid w:val="00FB0225"/>
    <w:rsid w:val="00FB46F7"/>
    <w:rsid w:val="00FE32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BD673B"/>
    <w:pPr>
      <w:pageBreakBefore/>
      <w:spacing w:before="100" w:beforeAutospacing="1" w:after="100" w:afterAutospacing="1" w:line="240" w:lineRule="auto"/>
    </w:pPr>
    <w:rPr>
      <w:rFonts w:ascii="Tahoma" w:eastAsia="Times New Roman" w:hAnsi="Tahoma" w:cs="Tahoma"/>
      <w:sz w:val="20"/>
      <w:szCs w:val="20"/>
    </w:rPr>
  </w:style>
  <w:style w:type="paragraph" w:styleId="ListParagraph">
    <w:name w:val="List Paragraph"/>
    <w:basedOn w:val="Normal"/>
    <w:uiPriority w:val="34"/>
    <w:qFormat/>
    <w:rsid w:val="00271835"/>
    <w:pPr>
      <w:ind w:left="720"/>
      <w:contextualSpacing/>
    </w:pPr>
  </w:style>
  <w:style w:type="table" w:styleId="TableGrid">
    <w:name w:val="Table Grid"/>
    <w:basedOn w:val="TableNormal"/>
    <w:uiPriority w:val="59"/>
    <w:rsid w:val="00C41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BD673B"/>
    <w:pPr>
      <w:pageBreakBefore/>
      <w:spacing w:before="100" w:beforeAutospacing="1" w:after="100" w:afterAutospacing="1" w:line="240" w:lineRule="auto"/>
    </w:pPr>
    <w:rPr>
      <w:rFonts w:ascii="Tahoma" w:eastAsia="Times New Roman" w:hAnsi="Tahoma" w:cs="Tahoma"/>
      <w:sz w:val="20"/>
      <w:szCs w:val="20"/>
    </w:rPr>
  </w:style>
  <w:style w:type="paragraph" w:styleId="ListParagraph">
    <w:name w:val="List Paragraph"/>
    <w:basedOn w:val="Normal"/>
    <w:uiPriority w:val="34"/>
    <w:qFormat/>
    <w:rsid w:val="00271835"/>
    <w:pPr>
      <w:ind w:left="720"/>
      <w:contextualSpacing/>
    </w:pPr>
  </w:style>
  <w:style w:type="table" w:styleId="TableGrid">
    <w:name w:val="Table Grid"/>
    <w:basedOn w:val="TableNormal"/>
    <w:uiPriority w:val="59"/>
    <w:rsid w:val="00C41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F7DA4-A238-4A2D-AA5E-03C3A673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CIC</cp:lastModifiedBy>
  <cp:revision>3</cp:revision>
  <cp:lastPrinted>2018-08-21T03:27:00Z</cp:lastPrinted>
  <dcterms:created xsi:type="dcterms:W3CDTF">2018-08-10T01:50:00Z</dcterms:created>
  <dcterms:modified xsi:type="dcterms:W3CDTF">2018-08-10T01:55:00Z</dcterms:modified>
</cp:coreProperties>
</file>