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08" w:type="dxa"/>
        <w:tblLook w:val="04A0" w:firstRow="1" w:lastRow="0" w:firstColumn="1" w:lastColumn="0" w:noHBand="0" w:noVBand="1"/>
      </w:tblPr>
      <w:tblGrid>
        <w:gridCol w:w="3853"/>
        <w:gridCol w:w="5753"/>
      </w:tblGrid>
      <w:tr w:rsidR="00664617" w:rsidTr="00C31EF2">
        <w:tc>
          <w:tcPr>
            <w:tcW w:w="3853" w:type="dxa"/>
            <w:hideMark/>
          </w:tcPr>
          <w:p w:rsidR="00664617" w:rsidRDefault="00C31EF2">
            <w:pPr>
              <w:jc w:val="center"/>
              <w:rPr>
                <w:rFonts w:ascii="Times New Roman" w:hAnsi="Times New Roman"/>
                <w:b/>
                <w:sz w:val="26"/>
                <w:szCs w:val="24"/>
                <w:lang w:val="fr-FR"/>
              </w:rPr>
            </w:pPr>
            <w:r>
              <w:rPr>
                <w:rFonts w:ascii=".VnTime" w:hAnsi=".VnTime"/>
                <w:noProof/>
                <w:sz w:val="28"/>
              </w:rPr>
              <mc:AlternateContent>
                <mc:Choice Requires="wps">
                  <w:drawing>
                    <wp:anchor distT="0" distB="0" distL="114300" distR="114300" simplePos="0" relativeHeight="251657216" behindDoc="0" locked="0" layoutInCell="1" allowOverlap="1" wp14:anchorId="077E6FB1" wp14:editId="188F9027">
                      <wp:simplePos x="0" y="0"/>
                      <wp:positionH relativeFrom="column">
                        <wp:posOffset>773620</wp:posOffset>
                      </wp:positionH>
                      <wp:positionV relativeFrom="paragraph">
                        <wp:posOffset>195580</wp:posOffset>
                      </wp:positionV>
                      <wp:extent cx="7029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4pt" to="116.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U3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"/>
                  </w:pict>
                </mc:Fallback>
              </mc:AlternateContent>
            </w:r>
            <w:r w:rsidR="00664617">
              <w:rPr>
                <w:rFonts w:ascii="Times New Roman" w:hAnsi="Times New Roman"/>
                <w:b/>
                <w:sz w:val="26"/>
                <w:lang w:val="fr-FR"/>
              </w:rPr>
              <w:t>BỘ XÂY DỰNG</w:t>
            </w:r>
          </w:p>
          <w:p w:rsidR="00664617" w:rsidRPr="0048004A" w:rsidRDefault="00664617" w:rsidP="00523A94">
            <w:pPr>
              <w:spacing w:before="600" w:after="120"/>
              <w:jc w:val="center"/>
              <w:rPr>
                <w:rFonts w:ascii="Times New Roman" w:hAnsi="Times New Roman"/>
                <w:sz w:val="28"/>
                <w:szCs w:val="28"/>
                <w:lang w:val="fr-FR"/>
              </w:rPr>
            </w:pPr>
            <w:r w:rsidRPr="0048004A">
              <w:rPr>
                <w:rFonts w:ascii="Times New Roman" w:hAnsi="Times New Roman"/>
                <w:sz w:val="28"/>
                <w:szCs w:val="28"/>
                <w:lang w:val="fr-FR"/>
              </w:rPr>
              <w:t xml:space="preserve">Số: </w:t>
            </w:r>
            <w:r w:rsidR="002A2DB0">
              <w:rPr>
                <w:rFonts w:ascii="Times New Roman" w:hAnsi="Times New Roman"/>
                <w:sz w:val="28"/>
                <w:szCs w:val="28"/>
                <w:lang w:val="fr-FR"/>
              </w:rPr>
              <w:t>57</w:t>
            </w:r>
            <w:r w:rsidRPr="0048004A">
              <w:rPr>
                <w:rFonts w:ascii="Times New Roman" w:hAnsi="Times New Roman"/>
                <w:sz w:val="28"/>
                <w:szCs w:val="28"/>
                <w:lang w:val="fr-FR"/>
              </w:rPr>
              <w:t>/</w:t>
            </w:r>
            <w:r w:rsidRPr="0048004A">
              <w:rPr>
                <w:rFonts w:ascii="Times New Roman" w:hAnsi="Times New Roman"/>
                <w:sz w:val="28"/>
                <w:szCs w:val="28"/>
                <w:lang w:val="vi-VN"/>
              </w:rPr>
              <w:t>BXD</w:t>
            </w:r>
            <w:r w:rsidRPr="0048004A">
              <w:rPr>
                <w:rFonts w:ascii="Times New Roman" w:hAnsi="Times New Roman"/>
                <w:sz w:val="28"/>
                <w:szCs w:val="28"/>
                <w:lang w:val="fr-FR"/>
              </w:rPr>
              <w:t>-QLN</w:t>
            </w:r>
          </w:p>
          <w:p w:rsidR="00664617" w:rsidRDefault="00664617" w:rsidP="0048004A">
            <w:pPr>
              <w:ind w:left="-108"/>
              <w:jc w:val="both"/>
              <w:rPr>
                <w:rFonts w:ascii=".VnTime" w:hAnsi=".VnTime"/>
                <w:sz w:val="24"/>
                <w:szCs w:val="24"/>
                <w:lang w:val="fr-FR"/>
              </w:rPr>
            </w:pPr>
            <w:r>
              <w:rPr>
                <w:rFonts w:ascii="Times New Roman" w:hAnsi="Times New Roman"/>
                <w:sz w:val="24"/>
              </w:rPr>
              <w:t xml:space="preserve">V/v: </w:t>
            </w:r>
            <w:r w:rsidR="00126323">
              <w:rPr>
                <w:rFonts w:ascii="Times New Roman" w:hAnsi="Times New Roman"/>
                <w:sz w:val="24"/>
              </w:rPr>
              <w:t xml:space="preserve">trả lời văn bản số </w:t>
            </w:r>
            <w:r w:rsidR="00126323" w:rsidRPr="00126323">
              <w:rPr>
                <w:rFonts w:ascii="Times New Roman" w:hAnsi="Times New Roman"/>
                <w:sz w:val="24"/>
              </w:rPr>
              <w:t>160318/CV-LHH ngày 16/03/2018 của Công ty TNHH MTV Land Hà Hả</w:t>
            </w:r>
            <w:r w:rsidR="00126323">
              <w:rPr>
                <w:rFonts w:ascii="Times New Roman" w:hAnsi="Times New Roman"/>
                <w:sz w:val="24"/>
              </w:rPr>
              <w:t>i</w:t>
            </w:r>
            <w:r>
              <w:rPr>
                <w:rFonts w:ascii="Times New Roman" w:hAnsi="Times New Roman"/>
                <w:sz w:val="24"/>
              </w:rPr>
              <w:t>.</w:t>
            </w:r>
          </w:p>
        </w:tc>
        <w:tc>
          <w:tcPr>
            <w:tcW w:w="5753" w:type="dxa"/>
          </w:tcPr>
          <w:p w:rsidR="00664617" w:rsidRDefault="00664617" w:rsidP="00C31EF2">
            <w:pPr>
              <w:spacing w:after="120" w:line="320" w:lineRule="exact"/>
              <w:jc w:val="center"/>
              <w:rPr>
                <w:rFonts w:ascii="Times New Roman" w:hAnsi="Times New Roman"/>
                <w:b/>
                <w:bCs/>
                <w:sz w:val="26"/>
                <w:szCs w:val="26"/>
                <w:lang w:val="fr-FR"/>
              </w:rPr>
            </w:pPr>
            <w:r>
              <w:rPr>
                <w:rFonts w:ascii="Times New Roman" w:hAnsi="Times New Roman"/>
                <w:b/>
                <w:bCs/>
                <w:sz w:val="26"/>
                <w:szCs w:val="26"/>
                <w:lang w:val="fr-FR"/>
              </w:rPr>
              <w:t>CỘNG HOÀ XÃ HỘI CHỦ NGHĨA VIỆT NAM</w:t>
            </w:r>
          </w:p>
          <w:p w:rsidR="00664617" w:rsidRPr="00C31EF2" w:rsidRDefault="00C31EF2" w:rsidP="00C31EF2">
            <w:pPr>
              <w:spacing w:after="120" w:line="320" w:lineRule="exact"/>
              <w:jc w:val="center"/>
              <w:rPr>
                <w:rFonts w:ascii="Times New Roman" w:hAnsi="Times New Roman"/>
                <w:b/>
                <w:bCs/>
                <w:sz w:val="28"/>
                <w:szCs w:val="28"/>
                <w:lang w:val="fr-FR"/>
              </w:rPr>
            </w:pPr>
            <w:r w:rsidRPr="00C31EF2">
              <w:rPr>
                <w:rFonts w:ascii=".VnTime" w:hAnsi=".VnTime"/>
                <w:noProof/>
                <w:sz w:val="28"/>
                <w:szCs w:val="28"/>
              </w:rPr>
              <mc:AlternateContent>
                <mc:Choice Requires="wps">
                  <w:drawing>
                    <wp:anchor distT="0" distB="0" distL="114300" distR="114300" simplePos="0" relativeHeight="251658240" behindDoc="0" locked="0" layoutInCell="1" allowOverlap="1" wp14:anchorId="2A8830BD" wp14:editId="45C2977B">
                      <wp:simplePos x="0" y="0"/>
                      <wp:positionH relativeFrom="column">
                        <wp:posOffset>832930</wp:posOffset>
                      </wp:positionH>
                      <wp:positionV relativeFrom="paragraph">
                        <wp:posOffset>240665</wp:posOffset>
                      </wp:positionV>
                      <wp:extent cx="18923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18.95pt" to="21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sC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y8mTy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"/>
                  </w:pict>
                </mc:Fallback>
              </mc:AlternateContent>
            </w:r>
            <w:r w:rsidR="00664617" w:rsidRPr="00C31EF2">
              <w:rPr>
                <w:rFonts w:ascii="Times New Roman" w:hAnsi="Times New Roman"/>
                <w:b/>
                <w:bCs/>
                <w:sz w:val="28"/>
                <w:szCs w:val="28"/>
              </w:rPr>
              <w:t>Độc lập - Tự do - Hạnh phúc</w:t>
            </w:r>
          </w:p>
          <w:p w:rsidR="00664617" w:rsidRPr="00C31EF2" w:rsidRDefault="00664617" w:rsidP="002A2DB0">
            <w:pPr>
              <w:jc w:val="right"/>
              <w:rPr>
                <w:rFonts w:ascii="Times New Roman" w:hAnsi="Times New Roman"/>
                <w:sz w:val="28"/>
                <w:szCs w:val="28"/>
              </w:rPr>
            </w:pPr>
            <w:r w:rsidRPr="00C31EF2">
              <w:rPr>
                <w:rFonts w:ascii="Times New Roman" w:hAnsi="Times New Roman"/>
                <w:i/>
                <w:sz w:val="28"/>
                <w:szCs w:val="28"/>
              </w:rPr>
              <w:t xml:space="preserve">Hà Nội, ngày  </w:t>
            </w:r>
            <w:r w:rsidR="002A2DB0">
              <w:rPr>
                <w:rFonts w:ascii="Times New Roman" w:hAnsi="Times New Roman"/>
                <w:i/>
                <w:sz w:val="28"/>
                <w:szCs w:val="28"/>
              </w:rPr>
              <w:t>04 tháng 4</w:t>
            </w:r>
            <w:r w:rsidRPr="00C31EF2">
              <w:rPr>
                <w:rFonts w:ascii="Times New Roman" w:hAnsi="Times New Roman"/>
                <w:i/>
                <w:sz w:val="28"/>
                <w:szCs w:val="28"/>
              </w:rPr>
              <w:t xml:space="preserve"> năm 2018</w:t>
            </w:r>
          </w:p>
        </w:tc>
      </w:tr>
    </w:tbl>
    <w:p w:rsidR="002F3C72" w:rsidRDefault="00664617" w:rsidP="008D0313">
      <w:pPr>
        <w:spacing w:before="480" w:after="480"/>
        <w:jc w:val="center"/>
        <w:rPr>
          <w:rFonts w:ascii="Times New Roman" w:hAnsi="Times New Roman" w:cs="Times New Roman"/>
          <w:sz w:val="28"/>
          <w:szCs w:val="28"/>
        </w:rPr>
      </w:pPr>
      <w:r>
        <w:rPr>
          <w:rFonts w:ascii="Times New Roman" w:hAnsi="Times New Roman" w:cs="Times New Roman"/>
          <w:sz w:val="28"/>
          <w:szCs w:val="28"/>
        </w:rPr>
        <w:t xml:space="preserve">Kính gửi: </w:t>
      </w:r>
      <w:r w:rsidR="00903053" w:rsidRPr="00903053">
        <w:rPr>
          <w:rFonts w:ascii="Times New Roman" w:hAnsi="Times New Roman" w:cs="Times New Roman"/>
          <w:sz w:val="28"/>
          <w:szCs w:val="28"/>
        </w:rPr>
        <w:t>Công ty TNHH MTV Land Hà Hải</w:t>
      </w:r>
    </w:p>
    <w:p w:rsidR="00664617" w:rsidRDefault="00664617" w:rsidP="00751321">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Bộ Xây dựng nhận được văn bản số </w:t>
      </w:r>
      <w:r w:rsidR="00903053">
        <w:rPr>
          <w:rFonts w:ascii="Times New Roman" w:hAnsi="Times New Roman" w:cs="Times New Roman"/>
          <w:sz w:val="28"/>
          <w:szCs w:val="28"/>
        </w:rPr>
        <w:t xml:space="preserve">160318/CV-LHH ngày 16/03/2018 của </w:t>
      </w:r>
      <w:r w:rsidR="00903053" w:rsidRPr="00903053">
        <w:rPr>
          <w:rFonts w:ascii="Times New Roman" w:hAnsi="Times New Roman" w:cs="Times New Roman"/>
          <w:sz w:val="28"/>
          <w:szCs w:val="28"/>
        </w:rPr>
        <w:t xml:space="preserve">Công ty TNHH MTV Land Hà Hải đề nghị </w:t>
      </w:r>
      <w:r w:rsidR="00126323">
        <w:rPr>
          <w:rFonts w:ascii="Times New Roman" w:hAnsi="Times New Roman" w:cs="Times New Roman"/>
          <w:sz w:val="28"/>
          <w:szCs w:val="28"/>
        </w:rPr>
        <w:t>cho ý kiến về việc nhận</w:t>
      </w:r>
      <w:r w:rsidR="00903053" w:rsidRPr="00903053">
        <w:rPr>
          <w:rFonts w:ascii="Times New Roman" w:hAnsi="Times New Roman" w:cs="Times New Roman"/>
          <w:sz w:val="28"/>
          <w:szCs w:val="28"/>
        </w:rPr>
        <w:t xml:space="preserve"> chuyển nhượng quyền sử dụng </w:t>
      </w:r>
      <w:r w:rsidR="00126323">
        <w:rPr>
          <w:rFonts w:ascii="Times New Roman" w:hAnsi="Times New Roman" w:cs="Times New Roman"/>
          <w:sz w:val="28"/>
          <w:szCs w:val="28"/>
        </w:rPr>
        <w:t xml:space="preserve">hai lô </w:t>
      </w:r>
      <w:r w:rsidR="00903053" w:rsidRPr="00903053">
        <w:rPr>
          <w:rFonts w:ascii="Times New Roman" w:hAnsi="Times New Roman" w:cs="Times New Roman"/>
          <w:sz w:val="28"/>
          <w:szCs w:val="28"/>
        </w:rPr>
        <w:t xml:space="preserve">đất tại </w:t>
      </w:r>
      <w:r w:rsidR="00126323">
        <w:rPr>
          <w:rFonts w:ascii="Times New Roman" w:hAnsi="Times New Roman" w:cs="Times New Roman"/>
          <w:sz w:val="28"/>
          <w:szCs w:val="28"/>
        </w:rPr>
        <w:t>khu đô thị mới Hòa Hải 1-3, phường Hòa Hải, quận Ngũ Hành Sơn, thành phố Đã Nẵng</w:t>
      </w:r>
      <w:r w:rsidR="00903053" w:rsidRPr="00903053">
        <w:rPr>
          <w:rFonts w:ascii="Times New Roman" w:hAnsi="Times New Roman" w:cs="Times New Roman"/>
          <w:sz w:val="28"/>
          <w:szCs w:val="28"/>
        </w:rPr>
        <w:t>. S</w:t>
      </w:r>
      <w:r>
        <w:rPr>
          <w:rFonts w:ascii="Times New Roman" w:hAnsi="Times New Roman" w:cs="Times New Roman"/>
          <w:sz w:val="28"/>
          <w:szCs w:val="28"/>
        </w:rPr>
        <w:t xml:space="preserve">au khi nghiên cứu, Bộ Xây dựng có ý kiến như sau: </w:t>
      </w:r>
    </w:p>
    <w:p w:rsidR="00DF7E4C" w:rsidRDefault="00DF7E4C" w:rsidP="00751321">
      <w:pPr>
        <w:tabs>
          <w:tab w:val="left" w:pos="851"/>
        </w:tabs>
        <w:spacing w:before="120" w:after="0" w:line="360" w:lineRule="exact"/>
        <w:ind w:firstLine="567"/>
        <w:jc w:val="both"/>
        <w:rPr>
          <w:rFonts w:ascii="Times New Roman" w:hAnsi="Times New Roman" w:cs="Times New Roman"/>
          <w:sz w:val="28"/>
          <w:szCs w:val="28"/>
        </w:rPr>
      </w:pPr>
      <w:r w:rsidRPr="00DF7E4C">
        <w:rPr>
          <w:rFonts w:ascii="Times New Roman" w:hAnsi="Times New Roman" w:cs="Times New Roman"/>
          <w:sz w:val="28"/>
          <w:szCs w:val="28"/>
        </w:rPr>
        <w:t>Theo nội dung văn bản số 160318/CV-LHH ngày 16/03/</w:t>
      </w:r>
      <w:r w:rsidR="00751321">
        <w:rPr>
          <w:rFonts w:ascii="Times New Roman" w:hAnsi="Times New Roman" w:cs="Times New Roman"/>
          <w:sz w:val="28"/>
          <w:szCs w:val="28"/>
        </w:rPr>
        <w:t>2018</w:t>
      </w:r>
      <w:r w:rsidRPr="00DF7E4C">
        <w:rPr>
          <w:rFonts w:ascii="Times New Roman" w:hAnsi="Times New Roman" w:cs="Times New Roman"/>
          <w:sz w:val="28"/>
          <w:szCs w:val="28"/>
        </w:rPr>
        <w:t xml:space="preserve"> của Công ty TNHH MTV Land Hà Hải thì </w:t>
      </w:r>
      <w:r w:rsidR="00C72944">
        <w:rPr>
          <w:rFonts w:ascii="Times New Roman" w:hAnsi="Times New Roman" w:cs="Times New Roman"/>
          <w:sz w:val="28"/>
          <w:szCs w:val="28"/>
        </w:rPr>
        <w:t xml:space="preserve">Công ty </w:t>
      </w:r>
      <w:r w:rsidRPr="00DF7E4C">
        <w:rPr>
          <w:rFonts w:ascii="Times New Roman" w:hAnsi="Times New Roman" w:cs="Times New Roman"/>
          <w:sz w:val="28"/>
          <w:szCs w:val="28"/>
        </w:rPr>
        <w:t>Cổ phần đầu tư phát triển đô thị và khu công nghiệp Sông Đà (</w:t>
      </w:r>
      <w:r w:rsidR="004F4190">
        <w:rPr>
          <w:rFonts w:ascii="Times New Roman" w:hAnsi="Times New Roman" w:cs="Times New Roman"/>
          <w:sz w:val="28"/>
          <w:szCs w:val="28"/>
        </w:rPr>
        <w:t xml:space="preserve">viết tắt là </w:t>
      </w:r>
      <w:r w:rsidRPr="00DF7E4C">
        <w:rPr>
          <w:rFonts w:ascii="Times New Roman" w:hAnsi="Times New Roman" w:cs="Times New Roman"/>
          <w:sz w:val="28"/>
          <w:szCs w:val="28"/>
        </w:rPr>
        <w:t>Công ty Sudico)</w:t>
      </w:r>
      <w:r>
        <w:rPr>
          <w:rFonts w:ascii="Times New Roman" w:hAnsi="Times New Roman" w:cs="Times New Roman"/>
          <w:sz w:val="28"/>
          <w:szCs w:val="28"/>
        </w:rPr>
        <w:t xml:space="preserve"> </w:t>
      </w:r>
      <w:r w:rsidR="00751321">
        <w:rPr>
          <w:rFonts w:ascii="Times New Roman" w:hAnsi="Times New Roman" w:cs="Times New Roman"/>
          <w:sz w:val="28"/>
          <w:szCs w:val="28"/>
        </w:rPr>
        <w:t xml:space="preserve">đang </w:t>
      </w:r>
      <w:r>
        <w:rPr>
          <w:rFonts w:ascii="Times New Roman" w:hAnsi="Times New Roman" w:cs="Times New Roman"/>
          <w:sz w:val="28"/>
          <w:szCs w:val="28"/>
        </w:rPr>
        <w:t>có quyền sử dụng đất đối với hai thửa đất (</w:t>
      </w:r>
      <w:r w:rsidR="00751321">
        <w:rPr>
          <w:rFonts w:ascii="Times New Roman" w:hAnsi="Times New Roman" w:cs="Times New Roman"/>
          <w:sz w:val="28"/>
          <w:szCs w:val="28"/>
        </w:rPr>
        <w:t xml:space="preserve">có </w:t>
      </w:r>
      <w:r>
        <w:rPr>
          <w:rFonts w:ascii="Times New Roman" w:hAnsi="Times New Roman" w:cs="Times New Roman"/>
          <w:sz w:val="28"/>
          <w:szCs w:val="28"/>
        </w:rPr>
        <w:t>giấy chứng nhận BA645082 và BS645083) thuộc khu đô thị mới Hòa Hải 1-3, phường Hòa Hải, quận Ngũ Hành Sơn, thành phố Đã Nẵ</w:t>
      </w:r>
      <w:r w:rsidR="004F4190">
        <w:rPr>
          <w:rFonts w:ascii="Times New Roman" w:hAnsi="Times New Roman" w:cs="Times New Roman"/>
          <w:sz w:val="28"/>
          <w:szCs w:val="28"/>
        </w:rPr>
        <w:t>ng. N</w:t>
      </w:r>
      <w:r>
        <w:rPr>
          <w:rFonts w:ascii="Times New Roman" w:hAnsi="Times New Roman" w:cs="Times New Roman"/>
          <w:sz w:val="28"/>
          <w:szCs w:val="28"/>
        </w:rPr>
        <w:t>guồn gốc hai lô đất này trước đây</w:t>
      </w:r>
      <w:r w:rsidR="00751321">
        <w:rPr>
          <w:rFonts w:ascii="Times New Roman" w:hAnsi="Times New Roman" w:cs="Times New Roman"/>
          <w:sz w:val="28"/>
          <w:szCs w:val="28"/>
        </w:rPr>
        <w:t xml:space="preserve"> (năm 2010)</w:t>
      </w:r>
      <w:r>
        <w:rPr>
          <w:rFonts w:ascii="Times New Roman" w:hAnsi="Times New Roman" w:cs="Times New Roman"/>
          <w:sz w:val="28"/>
          <w:szCs w:val="28"/>
        </w:rPr>
        <w:t xml:space="preserve"> do Công ty Sudico nhận chuyển nhượng quyền sử dụng đất từ một cá nhân. Hiện nay, </w:t>
      </w:r>
      <w:r w:rsidR="00751321" w:rsidRPr="00DF7E4C">
        <w:rPr>
          <w:rFonts w:ascii="Times New Roman" w:hAnsi="Times New Roman" w:cs="Times New Roman"/>
          <w:sz w:val="28"/>
          <w:szCs w:val="28"/>
        </w:rPr>
        <w:t xml:space="preserve">Công ty Sudico </w:t>
      </w:r>
      <w:r>
        <w:rPr>
          <w:rFonts w:ascii="Times New Roman" w:hAnsi="Times New Roman" w:cs="Times New Roman"/>
          <w:sz w:val="28"/>
          <w:szCs w:val="28"/>
        </w:rPr>
        <w:t xml:space="preserve">muốn chuyển nhượng lại hai khu đất này </w:t>
      </w:r>
      <w:r w:rsidR="00751321">
        <w:rPr>
          <w:rFonts w:ascii="Times New Roman" w:hAnsi="Times New Roman" w:cs="Times New Roman"/>
          <w:sz w:val="28"/>
          <w:szCs w:val="28"/>
        </w:rPr>
        <w:t xml:space="preserve">cho </w:t>
      </w:r>
      <w:r w:rsidR="00751321" w:rsidRPr="00DF7E4C">
        <w:rPr>
          <w:rFonts w:ascii="Times New Roman" w:hAnsi="Times New Roman" w:cs="Times New Roman"/>
          <w:sz w:val="28"/>
          <w:szCs w:val="28"/>
        </w:rPr>
        <w:t>Công ty TNHH MTV Land Hà Hải</w:t>
      </w:r>
      <w:r>
        <w:rPr>
          <w:rFonts w:ascii="Times New Roman" w:hAnsi="Times New Roman" w:cs="Times New Roman"/>
          <w:sz w:val="28"/>
          <w:szCs w:val="28"/>
        </w:rPr>
        <w:t>.</w:t>
      </w:r>
    </w:p>
    <w:p w:rsidR="00256770" w:rsidRPr="00256770" w:rsidRDefault="00903053" w:rsidP="00751321">
      <w:pPr>
        <w:spacing w:before="120" w:after="0" w:line="360" w:lineRule="exact"/>
        <w:ind w:firstLine="567"/>
        <w:jc w:val="both"/>
        <w:rPr>
          <w:rFonts w:ascii="Times New Roman" w:hAnsi="Times New Roman" w:cs="Times New Roman"/>
          <w:i/>
          <w:sz w:val="28"/>
          <w:szCs w:val="28"/>
        </w:rPr>
      </w:pPr>
      <w:r>
        <w:rPr>
          <w:rFonts w:ascii="Times New Roman" w:hAnsi="Times New Roman" w:cs="Times New Roman"/>
          <w:sz w:val="28"/>
          <w:szCs w:val="28"/>
        </w:rPr>
        <w:t>Tại Khoản 4 Điề</w:t>
      </w:r>
      <w:r w:rsidR="003C5696">
        <w:rPr>
          <w:rFonts w:ascii="Times New Roman" w:hAnsi="Times New Roman" w:cs="Times New Roman"/>
          <w:sz w:val="28"/>
          <w:szCs w:val="28"/>
        </w:rPr>
        <w:t>u 5</w:t>
      </w:r>
      <w:r>
        <w:rPr>
          <w:rFonts w:ascii="Times New Roman" w:hAnsi="Times New Roman" w:cs="Times New Roman"/>
          <w:sz w:val="28"/>
          <w:szCs w:val="28"/>
        </w:rPr>
        <w:t xml:space="preserve"> của Luật Kinh doanh bất động sản quy định các loại bất động sản đưa vào kinh doanh bao gồm </w:t>
      </w:r>
      <w:r w:rsidRPr="00903053">
        <w:rPr>
          <w:rFonts w:ascii="Times New Roman" w:hAnsi="Times New Roman" w:cs="Times New Roman"/>
          <w:i/>
          <w:sz w:val="28"/>
          <w:szCs w:val="28"/>
        </w:rPr>
        <w:t>“Các loại đất được phép chuyển nhượng, cho thuê, cho thuê lại quyền sử dụng đất theo quy định của pháp luật về đất đai thì được phép kinh doanh quyền sử dụng đất”</w:t>
      </w:r>
      <w:r w:rsidR="00256770">
        <w:rPr>
          <w:rFonts w:ascii="Times New Roman" w:hAnsi="Times New Roman" w:cs="Times New Roman"/>
          <w:i/>
          <w:sz w:val="28"/>
          <w:szCs w:val="28"/>
        </w:rPr>
        <w:t xml:space="preserve">; </w:t>
      </w:r>
      <w:r w:rsidR="00256770">
        <w:rPr>
          <w:rFonts w:ascii="Times New Roman" w:hAnsi="Times New Roman" w:cs="Times New Roman"/>
          <w:sz w:val="28"/>
          <w:szCs w:val="28"/>
        </w:rPr>
        <w:t xml:space="preserve">đồng thời tại Điều 37 của Luật Kinh doanh bất động sản </w:t>
      </w:r>
      <w:r w:rsidR="00126323">
        <w:rPr>
          <w:rFonts w:ascii="Times New Roman" w:hAnsi="Times New Roman" w:cs="Times New Roman"/>
          <w:sz w:val="28"/>
          <w:szCs w:val="28"/>
        </w:rPr>
        <w:t xml:space="preserve">đã có </w:t>
      </w:r>
      <w:r w:rsidR="00256770">
        <w:rPr>
          <w:rFonts w:ascii="Times New Roman" w:hAnsi="Times New Roman" w:cs="Times New Roman"/>
          <w:sz w:val="28"/>
          <w:szCs w:val="28"/>
        </w:rPr>
        <w:t xml:space="preserve">quy định </w:t>
      </w:r>
      <w:bookmarkStart w:id="0" w:name="dieu_37"/>
      <w:r w:rsidR="00126323">
        <w:rPr>
          <w:rFonts w:ascii="Times New Roman" w:hAnsi="Times New Roman" w:cs="Times New Roman"/>
          <w:sz w:val="28"/>
          <w:szCs w:val="28"/>
        </w:rPr>
        <w:t>về n</w:t>
      </w:r>
      <w:r w:rsidR="00256770" w:rsidRPr="00126323">
        <w:rPr>
          <w:rFonts w:ascii="Times New Roman" w:hAnsi="Times New Roman" w:cs="Times New Roman"/>
          <w:sz w:val="28"/>
          <w:szCs w:val="28"/>
        </w:rPr>
        <w:t>guyên tắc chuyển nhượng, cho thuê, cho thuê lại quyền sử dụng đất</w:t>
      </w:r>
      <w:bookmarkEnd w:id="0"/>
      <w:r w:rsidR="00126323">
        <w:rPr>
          <w:rFonts w:ascii="Times New Roman" w:hAnsi="Times New Roman" w:cs="Times New Roman"/>
          <w:sz w:val="28"/>
          <w:szCs w:val="28"/>
        </w:rPr>
        <w:t>:</w:t>
      </w:r>
    </w:p>
    <w:p w:rsidR="00256770" w:rsidRPr="00256770" w:rsidRDefault="00126323" w:rsidP="00751321">
      <w:pPr>
        <w:spacing w:before="120" w:after="0" w:line="360" w:lineRule="exact"/>
        <w:ind w:firstLine="562"/>
        <w:jc w:val="both"/>
        <w:rPr>
          <w:rFonts w:ascii="Times New Roman" w:hAnsi="Times New Roman" w:cs="Times New Roman"/>
          <w:i/>
          <w:sz w:val="28"/>
          <w:szCs w:val="28"/>
        </w:rPr>
      </w:pPr>
      <w:r>
        <w:rPr>
          <w:rFonts w:ascii="Times New Roman" w:hAnsi="Times New Roman" w:cs="Times New Roman"/>
          <w:i/>
          <w:sz w:val="28"/>
          <w:szCs w:val="28"/>
        </w:rPr>
        <w:t>“</w:t>
      </w:r>
      <w:r w:rsidR="00256770" w:rsidRPr="00256770">
        <w:rPr>
          <w:rFonts w:ascii="Times New Roman" w:hAnsi="Times New Roman" w:cs="Times New Roman"/>
          <w:i/>
          <w:sz w:val="28"/>
          <w:szCs w:val="28"/>
        </w:rPr>
        <w:t>1. Việc chuyển nhượng, cho thuê, cho thuê lại quyền sử dụng đất phải đáp ứng các điều kiện quy định tại khoản 2 Điều 9 của Luật này.</w:t>
      </w:r>
    </w:p>
    <w:p w:rsidR="00256770" w:rsidRPr="00256770" w:rsidRDefault="00256770" w:rsidP="00751321">
      <w:pPr>
        <w:spacing w:before="120" w:after="0" w:line="360" w:lineRule="exact"/>
        <w:ind w:firstLine="562"/>
        <w:jc w:val="both"/>
        <w:rPr>
          <w:rFonts w:ascii="Times New Roman" w:hAnsi="Times New Roman" w:cs="Times New Roman"/>
          <w:i/>
          <w:sz w:val="28"/>
          <w:szCs w:val="28"/>
        </w:rPr>
      </w:pPr>
      <w:r w:rsidRPr="00256770">
        <w:rPr>
          <w:rFonts w:ascii="Times New Roman" w:hAnsi="Times New Roman" w:cs="Times New Roman"/>
          <w:i/>
          <w:sz w:val="28"/>
          <w:szCs w:val="28"/>
        </w:rPr>
        <w:t>2. Việc chuyển nhượng, cho thuê, cho thuê lại quyền sử dụng đất phải tuân thủ các quy định của pháp luật đất đai về mục đích sử dụng đất, thời hạn sử dụng đất và đăng ký đất đai”</w:t>
      </w:r>
      <w:r w:rsidR="00126323">
        <w:rPr>
          <w:rFonts w:ascii="Times New Roman" w:hAnsi="Times New Roman" w:cs="Times New Roman"/>
          <w:i/>
          <w:sz w:val="28"/>
          <w:szCs w:val="28"/>
        </w:rPr>
        <w:t>.</w:t>
      </w:r>
    </w:p>
    <w:p w:rsidR="00723CE0" w:rsidRDefault="00932F54" w:rsidP="00751321">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Như vậy, n</w:t>
      </w:r>
      <w:r w:rsidR="00126323">
        <w:rPr>
          <w:rFonts w:ascii="Times New Roman" w:hAnsi="Times New Roman" w:cs="Times New Roman"/>
          <w:sz w:val="28"/>
          <w:szCs w:val="28"/>
        </w:rPr>
        <w:t xml:space="preserve">ếu hiện nay tại hai lô đất nêu trên chưa có dự án bất động sản được cơ quan </w:t>
      </w:r>
      <w:r w:rsidR="007D3B33">
        <w:rPr>
          <w:rFonts w:ascii="Times New Roman" w:hAnsi="Times New Roman" w:cs="Times New Roman"/>
          <w:sz w:val="28"/>
          <w:szCs w:val="28"/>
        </w:rPr>
        <w:t xml:space="preserve">nhà nước </w:t>
      </w:r>
      <w:r w:rsidR="00126323">
        <w:rPr>
          <w:rFonts w:ascii="Times New Roman" w:hAnsi="Times New Roman" w:cs="Times New Roman"/>
          <w:sz w:val="28"/>
          <w:szCs w:val="28"/>
        </w:rPr>
        <w:t>có thẩm quyền phê duyệt thì</w:t>
      </w:r>
      <w:r w:rsidR="00DF7E4C">
        <w:rPr>
          <w:rFonts w:ascii="Times New Roman" w:hAnsi="Times New Roman" w:cs="Times New Roman"/>
          <w:sz w:val="28"/>
          <w:szCs w:val="28"/>
        </w:rPr>
        <w:t xml:space="preserve"> </w:t>
      </w:r>
      <w:r w:rsidR="00903053" w:rsidRPr="00903053">
        <w:rPr>
          <w:rFonts w:ascii="Times New Roman" w:hAnsi="Times New Roman" w:cs="Times New Roman"/>
          <w:sz w:val="28"/>
          <w:szCs w:val="28"/>
        </w:rPr>
        <w:t xml:space="preserve">Công ty Sudico </w:t>
      </w:r>
      <w:r w:rsidR="0050071E">
        <w:rPr>
          <w:rFonts w:ascii="Times New Roman" w:hAnsi="Times New Roman" w:cs="Times New Roman"/>
          <w:sz w:val="28"/>
          <w:szCs w:val="28"/>
        </w:rPr>
        <w:t xml:space="preserve">có thể </w:t>
      </w:r>
      <w:r w:rsidR="00903053" w:rsidRPr="00903053">
        <w:rPr>
          <w:rFonts w:ascii="Times New Roman" w:hAnsi="Times New Roman" w:cs="Times New Roman"/>
          <w:sz w:val="28"/>
          <w:szCs w:val="28"/>
        </w:rPr>
        <w:t xml:space="preserve">ký </w:t>
      </w:r>
      <w:r w:rsidR="00903053" w:rsidRPr="00903053">
        <w:rPr>
          <w:rFonts w:ascii="Times New Roman" w:hAnsi="Times New Roman" w:cs="Times New Roman"/>
          <w:sz w:val="28"/>
          <w:szCs w:val="28"/>
        </w:rPr>
        <w:lastRenderedPageBreak/>
        <w:t xml:space="preserve">hợp đồng chuyển nhượng quyền sử dụng đất cho Công ty TNHH MTV Land Hà Hải </w:t>
      </w:r>
      <w:r w:rsidR="00723CE0">
        <w:rPr>
          <w:rFonts w:ascii="Times New Roman" w:hAnsi="Times New Roman" w:cs="Times New Roman"/>
          <w:sz w:val="28"/>
          <w:szCs w:val="28"/>
        </w:rPr>
        <w:t xml:space="preserve">theo các quy định </w:t>
      </w:r>
      <w:r w:rsidR="00126323">
        <w:rPr>
          <w:rFonts w:ascii="Times New Roman" w:hAnsi="Times New Roman" w:cs="Times New Roman"/>
          <w:sz w:val="28"/>
          <w:szCs w:val="28"/>
        </w:rPr>
        <w:t xml:space="preserve">của </w:t>
      </w:r>
      <w:r w:rsidR="00723CE0">
        <w:rPr>
          <w:rFonts w:ascii="Times New Roman" w:hAnsi="Times New Roman" w:cs="Times New Roman"/>
          <w:sz w:val="28"/>
          <w:szCs w:val="28"/>
        </w:rPr>
        <w:t>pháp luật về đất đai</w:t>
      </w:r>
      <w:r w:rsidR="00AF1556">
        <w:rPr>
          <w:rFonts w:ascii="Times New Roman" w:hAnsi="Times New Roman" w:cs="Times New Roman"/>
          <w:sz w:val="28"/>
          <w:szCs w:val="28"/>
        </w:rPr>
        <w:t xml:space="preserve"> và pháp luật có liên quan</w:t>
      </w:r>
      <w:r w:rsidR="00723CE0">
        <w:rPr>
          <w:rFonts w:ascii="Times New Roman" w:hAnsi="Times New Roman" w:cs="Times New Roman"/>
          <w:sz w:val="28"/>
          <w:szCs w:val="28"/>
        </w:rPr>
        <w:t>.</w:t>
      </w:r>
    </w:p>
    <w:p w:rsidR="00126323" w:rsidRDefault="007D3B33" w:rsidP="00751321">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Nếu</w:t>
      </w:r>
      <w:r w:rsidR="00126323">
        <w:rPr>
          <w:rFonts w:ascii="Times New Roman" w:hAnsi="Times New Roman" w:cs="Times New Roman"/>
          <w:sz w:val="28"/>
          <w:szCs w:val="28"/>
        </w:rPr>
        <w:t xml:space="preserve"> hiện nay tại hai lô đất nêu trên</w:t>
      </w:r>
      <w:r w:rsidR="00932F54">
        <w:rPr>
          <w:rFonts w:ascii="Times New Roman" w:hAnsi="Times New Roman" w:cs="Times New Roman"/>
          <w:sz w:val="28"/>
          <w:szCs w:val="28"/>
        </w:rPr>
        <w:t xml:space="preserve"> </w:t>
      </w:r>
      <w:r w:rsidR="00126323">
        <w:rPr>
          <w:rFonts w:ascii="Times New Roman" w:hAnsi="Times New Roman" w:cs="Times New Roman"/>
          <w:sz w:val="28"/>
          <w:szCs w:val="28"/>
        </w:rPr>
        <w:t xml:space="preserve">đã có dự án bất động sản được cơ quan </w:t>
      </w:r>
      <w:r>
        <w:rPr>
          <w:rFonts w:ascii="Times New Roman" w:hAnsi="Times New Roman" w:cs="Times New Roman"/>
          <w:sz w:val="28"/>
          <w:szCs w:val="28"/>
        </w:rPr>
        <w:t xml:space="preserve">nhà nước </w:t>
      </w:r>
      <w:r w:rsidR="00126323">
        <w:rPr>
          <w:rFonts w:ascii="Times New Roman" w:hAnsi="Times New Roman" w:cs="Times New Roman"/>
          <w:sz w:val="28"/>
          <w:szCs w:val="28"/>
        </w:rPr>
        <w:t xml:space="preserve">có thẩm quyền phê duyệt thì </w:t>
      </w:r>
      <w:r w:rsidR="00932F54">
        <w:rPr>
          <w:rFonts w:ascii="Times New Roman" w:hAnsi="Times New Roman" w:cs="Times New Roman"/>
          <w:sz w:val="28"/>
          <w:szCs w:val="28"/>
        </w:rPr>
        <w:t xml:space="preserve">Công ty Sudico </w:t>
      </w:r>
      <w:r w:rsidR="0048004A">
        <w:rPr>
          <w:rFonts w:ascii="Times New Roman" w:hAnsi="Times New Roman" w:cs="Times New Roman"/>
          <w:sz w:val="28"/>
          <w:szCs w:val="28"/>
        </w:rPr>
        <w:t>thực hiện việc chuyển nhượng toàn bộ hoặc một phần dự án bất động sả</w:t>
      </w:r>
      <w:r w:rsidR="00126323">
        <w:rPr>
          <w:rFonts w:ascii="Times New Roman" w:hAnsi="Times New Roman" w:cs="Times New Roman"/>
          <w:sz w:val="28"/>
          <w:szCs w:val="28"/>
        </w:rPr>
        <w:t>n theo quy định của pháp luậ</w:t>
      </w:r>
      <w:r w:rsidR="00932F54">
        <w:rPr>
          <w:rFonts w:ascii="Times New Roman" w:hAnsi="Times New Roman" w:cs="Times New Roman"/>
          <w:sz w:val="28"/>
          <w:szCs w:val="28"/>
        </w:rPr>
        <w:t xml:space="preserve">t </w:t>
      </w:r>
      <w:r w:rsidR="0048004A">
        <w:rPr>
          <w:rFonts w:ascii="Times New Roman" w:hAnsi="Times New Roman" w:cs="Times New Roman"/>
          <w:sz w:val="28"/>
          <w:szCs w:val="28"/>
        </w:rPr>
        <w:t xml:space="preserve">về </w:t>
      </w:r>
      <w:r w:rsidR="00126323">
        <w:rPr>
          <w:rFonts w:ascii="Times New Roman" w:hAnsi="Times New Roman" w:cs="Times New Roman"/>
          <w:sz w:val="28"/>
          <w:szCs w:val="28"/>
        </w:rPr>
        <w:t>kinh doanh bất động sản</w:t>
      </w:r>
      <w:r w:rsidR="0048004A">
        <w:rPr>
          <w:rFonts w:ascii="Times New Roman" w:hAnsi="Times New Roman" w:cs="Times New Roman"/>
          <w:sz w:val="28"/>
          <w:szCs w:val="28"/>
        </w:rPr>
        <w:t>.</w:t>
      </w:r>
    </w:p>
    <w:p w:rsidR="00903053" w:rsidRDefault="00664617" w:rsidP="00751321">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Trên đây là ý kiến của Bộ Xây dựng</w:t>
      </w:r>
      <w:r w:rsidR="00903053">
        <w:rPr>
          <w:rFonts w:ascii="Times New Roman" w:hAnsi="Times New Roman" w:cs="Times New Roman"/>
          <w:sz w:val="28"/>
          <w:szCs w:val="28"/>
        </w:rPr>
        <w:t xml:space="preserve">, đề nghị </w:t>
      </w:r>
      <w:r w:rsidR="00903053" w:rsidRPr="00903053">
        <w:rPr>
          <w:rFonts w:ascii="Times New Roman" w:hAnsi="Times New Roman" w:cs="Times New Roman"/>
          <w:sz w:val="28"/>
          <w:szCs w:val="28"/>
        </w:rPr>
        <w:t>Công ty TNHH MTV Land Hà Hải</w:t>
      </w:r>
      <w:r w:rsidR="00903053">
        <w:rPr>
          <w:rFonts w:ascii="Times New Roman" w:hAnsi="Times New Roman" w:cs="Times New Roman"/>
          <w:sz w:val="28"/>
          <w:szCs w:val="28"/>
        </w:rPr>
        <w:t xml:space="preserve"> nghiên cứu</w:t>
      </w:r>
      <w:r w:rsidR="005B5EA9">
        <w:rPr>
          <w:rFonts w:ascii="Times New Roman" w:hAnsi="Times New Roman" w:cs="Times New Roman"/>
          <w:sz w:val="28"/>
          <w:szCs w:val="28"/>
        </w:rPr>
        <w:t>,</w:t>
      </w:r>
      <w:r w:rsidR="00903053">
        <w:rPr>
          <w:rFonts w:ascii="Times New Roman" w:hAnsi="Times New Roman" w:cs="Times New Roman"/>
          <w:sz w:val="28"/>
          <w:szCs w:val="28"/>
        </w:rPr>
        <w:t xml:space="preserve"> thực hiện</w:t>
      </w:r>
      <w:r w:rsidR="00126323">
        <w:rPr>
          <w:rFonts w:ascii="Times New Roman" w:hAnsi="Times New Roman" w:cs="Times New Roman"/>
          <w:sz w:val="28"/>
          <w:szCs w:val="28"/>
        </w:rPr>
        <w:t xml:space="preserve"> theo quy định của pháp luật</w:t>
      </w:r>
      <w:r w:rsidR="00BF6961">
        <w:rPr>
          <w:rFonts w:ascii="Times New Roman" w:hAnsi="Times New Roman" w:cs="Times New Roman"/>
          <w:sz w:val="28"/>
          <w:szCs w:val="28"/>
        </w:rPr>
        <w:t>.</w:t>
      </w:r>
      <w:r w:rsidR="00903053">
        <w:rPr>
          <w:rFonts w:ascii="Times New Roman" w:hAnsi="Times New Roman" w:cs="Times New Roman"/>
          <w:sz w:val="28"/>
          <w:szCs w:val="28"/>
        </w:rPr>
        <w:t>/.</w:t>
      </w:r>
    </w:p>
    <w:p w:rsidR="00AF1556" w:rsidRDefault="00AF1556" w:rsidP="00751321">
      <w:pPr>
        <w:spacing w:before="120" w:after="0" w:line="360" w:lineRule="exact"/>
        <w:ind w:firstLine="567"/>
        <w:jc w:val="both"/>
        <w:rPr>
          <w:rFonts w:ascii="Times New Roman" w:hAnsi="Times New Roman" w:cs="Times New Roman"/>
          <w:sz w:val="28"/>
          <w:szCs w:val="28"/>
        </w:rPr>
      </w:pPr>
    </w:p>
    <w:tbl>
      <w:tblPr>
        <w:tblW w:w="9397" w:type="dxa"/>
        <w:tblInd w:w="67" w:type="dxa"/>
        <w:tblLook w:val="04A0" w:firstRow="1" w:lastRow="0" w:firstColumn="1" w:lastColumn="0" w:noHBand="0" w:noVBand="1"/>
      </w:tblPr>
      <w:tblGrid>
        <w:gridCol w:w="4182"/>
        <w:gridCol w:w="5215"/>
      </w:tblGrid>
      <w:tr w:rsidR="00C31EF2" w:rsidTr="0077491D">
        <w:tc>
          <w:tcPr>
            <w:tcW w:w="4182" w:type="dxa"/>
          </w:tcPr>
          <w:p w:rsidR="00C31EF2" w:rsidRPr="00AF1556" w:rsidRDefault="00664617" w:rsidP="0048004A">
            <w:pPr>
              <w:spacing w:after="0" w:line="240" w:lineRule="auto"/>
              <w:rPr>
                <w:rFonts w:ascii="Times New Roman" w:hAnsi="Times New Roman"/>
                <w:b/>
                <w:i/>
                <w:sz w:val="24"/>
                <w:szCs w:val="24"/>
              </w:rPr>
            </w:pPr>
            <w:r>
              <w:rPr>
                <w:rFonts w:ascii="Times New Roman" w:hAnsi="Times New Roman" w:cs="Times New Roman"/>
                <w:sz w:val="28"/>
                <w:szCs w:val="28"/>
              </w:rPr>
              <w:t xml:space="preserve"> </w:t>
            </w:r>
            <w:r w:rsidR="00C31EF2">
              <w:rPr>
                <w:rFonts w:ascii="Times New Roman" w:hAnsi="Times New Roman"/>
                <w:b/>
                <w:i/>
                <w:sz w:val="24"/>
              </w:rPr>
              <w:t>Nơi nhận:</w:t>
            </w:r>
          </w:p>
          <w:p w:rsidR="00C31EF2" w:rsidRDefault="00C31EF2" w:rsidP="0048004A">
            <w:pPr>
              <w:spacing w:after="0" w:line="240" w:lineRule="auto"/>
              <w:rPr>
                <w:rFonts w:ascii="Times New Roman" w:hAnsi="Times New Roman"/>
              </w:rPr>
            </w:pPr>
            <w:r>
              <w:t xml:space="preserve">- </w:t>
            </w:r>
            <w:r>
              <w:rPr>
                <w:rFonts w:ascii="Times New Roman" w:hAnsi="Times New Roman"/>
              </w:rPr>
              <w:t>Như trên;</w:t>
            </w:r>
          </w:p>
          <w:p w:rsidR="00C31EF2" w:rsidRDefault="00C31EF2" w:rsidP="0048004A">
            <w:pPr>
              <w:spacing w:after="0" w:line="240" w:lineRule="auto"/>
              <w:rPr>
                <w:rFonts w:ascii="Times New Roman" w:hAnsi="Times New Roman"/>
              </w:rPr>
            </w:pPr>
            <w:r>
              <w:rPr>
                <w:rFonts w:ascii="Times New Roman" w:hAnsi="Times New Roman"/>
              </w:rPr>
              <w:t>- Thứ trưởng Nguyễn Văn Sinh (để b/c);</w:t>
            </w:r>
          </w:p>
          <w:p w:rsidR="00C31EF2" w:rsidRDefault="00C31EF2" w:rsidP="0048004A">
            <w:pPr>
              <w:spacing w:after="0" w:line="240" w:lineRule="auto"/>
              <w:rPr>
                <w:rFonts w:ascii=".VnTime" w:hAnsi=".VnTime"/>
                <w:sz w:val="28"/>
                <w:szCs w:val="24"/>
              </w:rPr>
            </w:pPr>
            <w:r>
              <w:rPr>
                <w:rFonts w:ascii="Times New Roman" w:hAnsi="Times New Roman"/>
              </w:rPr>
              <w:t>- Lưu: VT, Cục QLN (3b).</w:t>
            </w:r>
          </w:p>
        </w:tc>
        <w:tc>
          <w:tcPr>
            <w:tcW w:w="5215" w:type="dxa"/>
          </w:tcPr>
          <w:p w:rsidR="00C31EF2" w:rsidRPr="00C31EF2" w:rsidRDefault="00C31EF2" w:rsidP="00AF1556">
            <w:pPr>
              <w:spacing w:after="0" w:line="320" w:lineRule="exact"/>
              <w:jc w:val="center"/>
              <w:rPr>
                <w:rFonts w:ascii="Times New Roman" w:hAnsi="Times New Roman"/>
                <w:b/>
                <w:sz w:val="28"/>
                <w:szCs w:val="28"/>
              </w:rPr>
            </w:pPr>
            <w:r w:rsidRPr="00C31EF2">
              <w:rPr>
                <w:rFonts w:ascii="Times New Roman" w:hAnsi="Times New Roman"/>
                <w:b/>
                <w:sz w:val="28"/>
                <w:szCs w:val="28"/>
              </w:rPr>
              <w:t>TL. BỘ TRƯỞNG</w:t>
            </w:r>
          </w:p>
          <w:p w:rsidR="00C31EF2" w:rsidRPr="00C31EF2" w:rsidRDefault="00C31EF2" w:rsidP="00AF1556">
            <w:pPr>
              <w:spacing w:after="0" w:line="320" w:lineRule="exact"/>
              <w:jc w:val="center"/>
              <w:rPr>
                <w:rFonts w:ascii="Times New Roman" w:hAnsi="Times New Roman"/>
                <w:b/>
                <w:sz w:val="28"/>
                <w:szCs w:val="28"/>
              </w:rPr>
            </w:pPr>
            <w:r w:rsidRPr="00C31EF2">
              <w:rPr>
                <w:rFonts w:ascii="Times New Roman" w:hAnsi="Times New Roman"/>
                <w:b/>
                <w:sz w:val="28"/>
                <w:szCs w:val="28"/>
              </w:rPr>
              <w:t>CỤC TRƯỞNG CỤC QUẢN LÝ NHÀ VÀ THỊ TRƯỜNG BẤT ĐỘNG SẢN</w:t>
            </w:r>
          </w:p>
          <w:p w:rsidR="00C31EF2" w:rsidRDefault="00C31EF2">
            <w:pPr>
              <w:jc w:val="center"/>
              <w:rPr>
                <w:rFonts w:ascii=".VnTime" w:hAnsi=".VnTime"/>
                <w:b/>
              </w:rPr>
            </w:pPr>
          </w:p>
          <w:p w:rsidR="00C31EF2" w:rsidRDefault="00C31EF2">
            <w:pPr>
              <w:jc w:val="center"/>
              <w:rPr>
                <w:rFonts w:ascii=".VnTime" w:hAnsi=".VnTime"/>
                <w:b/>
              </w:rPr>
            </w:pPr>
          </w:p>
          <w:p w:rsidR="002A2DB0" w:rsidRPr="002A2DB0" w:rsidRDefault="002A2DB0" w:rsidP="006B7A2E">
            <w:pPr>
              <w:spacing w:before="120" w:after="120" w:line="240" w:lineRule="auto"/>
              <w:jc w:val="center"/>
              <w:rPr>
                <w:rFonts w:ascii="Times New Roman" w:hAnsi="Times New Roman"/>
                <w:sz w:val="28"/>
                <w:szCs w:val="28"/>
              </w:rPr>
            </w:pPr>
            <w:bookmarkStart w:id="1" w:name="_GoBack"/>
            <w:r w:rsidRPr="002A2DB0">
              <w:rPr>
                <w:rFonts w:ascii="Times New Roman" w:hAnsi="Times New Roman"/>
                <w:sz w:val="28"/>
                <w:szCs w:val="28"/>
              </w:rPr>
              <w:t>(đã ký)</w:t>
            </w:r>
          </w:p>
          <w:bookmarkEnd w:id="1"/>
          <w:p w:rsidR="00C31EF2" w:rsidRDefault="00C31EF2">
            <w:pPr>
              <w:jc w:val="center"/>
              <w:rPr>
                <w:rFonts w:ascii=".VnTime" w:hAnsi=".VnTime"/>
                <w:b/>
              </w:rPr>
            </w:pPr>
          </w:p>
          <w:p w:rsidR="00C31EF2" w:rsidRPr="00C31EF2" w:rsidRDefault="00C31EF2">
            <w:pPr>
              <w:jc w:val="center"/>
              <w:rPr>
                <w:rFonts w:ascii="Times New Roman" w:hAnsi="Times New Roman"/>
                <w:sz w:val="28"/>
                <w:szCs w:val="28"/>
              </w:rPr>
            </w:pPr>
            <w:r w:rsidRPr="00C31EF2">
              <w:rPr>
                <w:rFonts w:ascii="Times New Roman" w:hAnsi="Times New Roman"/>
                <w:b/>
                <w:sz w:val="28"/>
                <w:szCs w:val="28"/>
              </w:rPr>
              <w:t>Nguyễn Trọng Ninh</w:t>
            </w:r>
          </w:p>
        </w:tc>
      </w:tr>
    </w:tbl>
    <w:p w:rsidR="00C31EF2" w:rsidRPr="00664617" w:rsidRDefault="00C31EF2" w:rsidP="00664617">
      <w:pPr>
        <w:ind w:firstLine="567"/>
        <w:jc w:val="both"/>
        <w:rPr>
          <w:rFonts w:ascii="Times New Roman" w:hAnsi="Times New Roman" w:cs="Times New Roman"/>
          <w:sz w:val="28"/>
          <w:szCs w:val="28"/>
        </w:rPr>
      </w:pPr>
    </w:p>
    <w:sectPr w:rsidR="00C31EF2" w:rsidRPr="00664617" w:rsidSect="0048004A">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594D"/>
    <w:multiLevelType w:val="hybridMultilevel"/>
    <w:tmpl w:val="62AA8484"/>
    <w:lvl w:ilvl="0" w:tplc="50BA74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7BE7CE9"/>
    <w:multiLevelType w:val="hybridMultilevel"/>
    <w:tmpl w:val="434299D0"/>
    <w:lvl w:ilvl="0" w:tplc="54A6D6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17"/>
    <w:rsid w:val="000B3282"/>
    <w:rsid w:val="00126323"/>
    <w:rsid w:val="001503E7"/>
    <w:rsid w:val="00174229"/>
    <w:rsid w:val="001C193C"/>
    <w:rsid w:val="00216C3A"/>
    <w:rsid w:val="00256770"/>
    <w:rsid w:val="002A240D"/>
    <w:rsid w:val="002A2DB0"/>
    <w:rsid w:val="002F3C72"/>
    <w:rsid w:val="00312C75"/>
    <w:rsid w:val="00341B4A"/>
    <w:rsid w:val="00374F00"/>
    <w:rsid w:val="003C5696"/>
    <w:rsid w:val="0040764B"/>
    <w:rsid w:val="004576D4"/>
    <w:rsid w:val="0048004A"/>
    <w:rsid w:val="004F4190"/>
    <w:rsid w:val="0050071E"/>
    <w:rsid w:val="00523A94"/>
    <w:rsid w:val="00533FA7"/>
    <w:rsid w:val="005400B1"/>
    <w:rsid w:val="0058077D"/>
    <w:rsid w:val="005B5EA9"/>
    <w:rsid w:val="00664617"/>
    <w:rsid w:val="006665A1"/>
    <w:rsid w:val="006E6930"/>
    <w:rsid w:val="00723CE0"/>
    <w:rsid w:val="00751321"/>
    <w:rsid w:val="0077491D"/>
    <w:rsid w:val="007D3B33"/>
    <w:rsid w:val="007E5651"/>
    <w:rsid w:val="008D0313"/>
    <w:rsid w:val="00903053"/>
    <w:rsid w:val="00932F54"/>
    <w:rsid w:val="00957FFC"/>
    <w:rsid w:val="00A82034"/>
    <w:rsid w:val="00A9270B"/>
    <w:rsid w:val="00A96507"/>
    <w:rsid w:val="00AB2381"/>
    <w:rsid w:val="00AF1556"/>
    <w:rsid w:val="00AF5273"/>
    <w:rsid w:val="00BF6961"/>
    <w:rsid w:val="00C31EF2"/>
    <w:rsid w:val="00C72944"/>
    <w:rsid w:val="00CD7F09"/>
    <w:rsid w:val="00DF519F"/>
    <w:rsid w:val="00DF7E4C"/>
    <w:rsid w:val="00E32C46"/>
    <w:rsid w:val="00E71A60"/>
    <w:rsid w:val="00F2624F"/>
    <w:rsid w:val="00F84F7B"/>
    <w:rsid w:val="00F925BF"/>
    <w:rsid w:val="00FA047B"/>
    <w:rsid w:val="00FE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03053"/>
    <w:pPr>
      <w:pageBreakBefore/>
      <w:spacing w:before="100" w:beforeAutospacing="1" w:after="100" w:afterAutospacing="1" w:line="240" w:lineRule="auto"/>
    </w:pPr>
    <w:rPr>
      <w:rFonts w:ascii="Tahoma" w:eastAsia="Times New Roman" w:hAnsi="Tahoma" w:cs="Tahoma"/>
      <w:sz w:val="20"/>
      <w:szCs w:val="20"/>
    </w:rPr>
  </w:style>
  <w:style w:type="paragraph" w:customStyle="1" w:styleId="Char0">
    <w:name w:val="Char"/>
    <w:basedOn w:val="Normal"/>
    <w:rsid w:val="00256770"/>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50071E"/>
    <w:pPr>
      <w:ind w:left="720"/>
      <w:contextualSpacing/>
    </w:pPr>
  </w:style>
  <w:style w:type="paragraph" w:customStyle="1" w:styleId="Char1">
    <w:name w:val="Char"/>
    <w:basedOn w:val="Normal"/>
    <w:rsid w:val="00216C3A"/>
    <w:pPr>
      <w:pageBreakBefore/>
      <w:spacing w:before="100" w:beforeAutospacing="1" w:after="100" w:afterAutospacing="1" w:line="240" w:lineRule="auto"/>
    </w:pPr>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48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03053"/>
    <w:pPr>
      <w:pageBreakBefore/>
      <w:spacing w:before="100" w:beforeAutospacing="1" w:after="100" w:afterAutospacing="1" w:line="240" w:lineRule="auto"/>
    </w:pPr>
    <w:rPr>
      <w:rFonts w:ascii="Tahoma" w:eastAsia="Times New Roman" w:hAnsi="Tahoma" w:cs="Tahoma"/>
      <w:sz w:val="20"/>
      <w:szCs w:val="20"/>
    </w:rPr>
  </w:style>
  <w:style w:type="paragraph" w:customStyle="1" w:styleId="Char0">
    <w:name w:val="Char"/>
    <w:basedOn w:val="Normal"/>
    <w:rsid w:val="00256770"/>
    <w:pPr>
      <w:pageBreakBefore/>
      <w:spacing w:before="100" w:beforeAutospacing="1" w:after="100" w:afterAutospacing="1" w:line="240" w:lineRule="auto"/>
    </w:pPr>
    <w:rPr>
      <w:rFonts w:ascii="Tahoma" w:eastAsia="Times New Roman" w:hAnsi="Tahoma" w:cs="Tahoma"/>
      <w:sz w:val="20"/>
      <w:szCs w:val="20"/>
    </w:rPr>
  </w:style>
  <w:style w:type="paragraph" w:styleId="ListParagraph">
    <w:name w:val="List Paragraph"/>
    <w:basedOn w:val="Normal"/>
    <w:uiPriority w:val="34"/>
    <w:qFormat/>
    <w:rsid w:val="0050071E"/>
    <w:pPr>
      <w:ind w:left="720"/>
      <w:contextualSpacing/>
    </w:pPr>
  </w:style>
  <w:style w:type="paragraph" w:customStyle="1" w:styleId="Char1">
    <w:name w:val="Char"/>
    <w:basedOn w:val="Normal"/>
    <w:rsid w:val="00216C3A"/>
    <w:pPr>
      <w:pageBreakBefore/>
      <w:spacing w:before="100" w:beforeAutospacing="1" w:after="100" w:afterAutospacing="1" w:line="240" w:lineRule="auto"/>
    </w:pPr>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48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10921">
      <w:bodyDiv w:val="1"/>
      <w:marLeft w:val="0"/>
      <w:marRight w:val="0"/>
      <w:marTop w:val="0"/>
      <w:marBottom w:val="0"/>
      <w:divBdr>
        <w:top w:val="none" w:sz="0" w:space="0" w:color="auto"/>
        <w:left w:val="none" w:sz="0" w:space="0" w:color="auto"/>
        <w:bottom w:val="none" w:sz="0" w:space="0" w:color="auto"/>
        <w:right w:val="none" w:sz="0" w:space="0" w:color="auto"/>
      </w:divBdr>
    </w:div>
    <w:div w:id="1343781357">
      <w:bodyDiv w:val="1"/>
      <w:marLeft w:val="0"/>
      <w:marRight w:val="0"/>
      <w:marTop w:val="0"/>
      <w:marBottom w:val="0"/>
      <w:divBdr>
        <w:top w:val="none" w:sz="0" w:space="0" w:color="auto"/>
        <w:left w:val="none" w:sz="0" w:space="0" w:color="auto"/>
        <w:bottom w:val="none" w:sz="0" w:space="0" w:color="auto"/>
        <w:right w:val="none" w:sz="0" w:space="0" w:color="auto"/>
      </w:divBdr>
    </w:div>
    <w:div w:id="1644583562">
      <w:bodyDiv w:val="1"/>
      <w:marLeft w:val="0"/>
      <w:marRight w:val="0"/>
      <w:marTop w:val="0"/>
      <w:marBottom w:val="0"/>
      <w:divBdr>
        <w:top w:val="none" w:sz="0" w:space="0" w:color="auto"/>
        <w:left w:val="none" w:sz="0" w:space="0" w:color="auto"/>
        <w:bottom w:val="none" w:sz="0" w:space="0" w:color="auto"/>
        <w:right w:val="none" w:sz="0" w:space="0" w:color="auto"/>
      </w:divBdr>
    </w:div>
    <w:div w:id="20037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3</cp:revision>
  <cp:lastPrinted>2018-03-28T04:14:00Z</cp:lastPrinted>
  <dcterms:created xsi:type="dcterms:W3CDTF">2018-04-10T04:20:00Z</dcterms:created>
  <dcterms:modified xsi:type="dcterms:W3CDTF">2018-04-10T05:01:00Z</dcterms:modified>
</cp:coreProperties>
</file>