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9318E2" w:rsidP="00393E80">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F2D6F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Số:</w:t>
            </w:r>
            <w:r w:rsidR="00393E80">
              <w:rPr>
                <w:sz w:val="26"/>
                <w:szCs w:val="26"/>
              </w:rPr>
              <w:t xml:space="preserve"> 09</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FD0528">
            <w:pPr>
              <w:pStyle w:val="Heading5"/>
              <w:spacing w:before="180"/>
              <w:rPr>
                <w:sz w:val="24"/>
                <w:szCs w:val="24"/>
                <w:lang w:val="en-US"/>
              </w:rPr>
            </w:pPr>
            <w:r w:rsidRPr="00997E99">
              <w:rPr>
                <w:sz w:val="24"/>
                <w:szCs w:val="24"/>
                <w:lang w:val="en-US"/>
              </w:rPr>
              <w:t xml:space="preserve">V/v </w:t>
            </w:r>
            <w:r w:rsidR="00FD0528">
              <w:rPr>
                <w:sz w:val="24"/>
                <w:szCs w:val="24"/>
                <w:lang w:val="en-US"/>
              </w:rPr>
              <w:t xml:space="preserve">Thanh </w:t>
            </w:r>
            <w:r w:rsidR="00746BAD">
              <w:rPr>
                <w:sz w:val="24"/>
                <w:szCs w:val="24"/>
                <w:lang w:val="en-US"/>
              </w:rPr>
              <w:t>toán</w:t>
            </w:r>
            <w:r w:rsidR="00FD0528">
              <w:rPr>
                <w:sz w:val="24"/>
                <w:szCs w:val="24"/>
                <w:lang w:val="en-US"/>
              </w:rPr>
              <w:t>, quyết toán</w:t>
            </w:r>
            <w:r w:rsidR="00746BAD">
              <w:rPr>
                <w:sz w:val="24"/>
                <w:szCs w:val="24"/>
                <w:lang w:val="en-US"/>
              </w:rPr>
              <w:t xml:space="preserve"> </w:t>
            </w:r>
            <w:r w:rsidR="00FD1CF4">
              <w:rPr>
                <w:sz w:val="24"/>
                <w:szCs w:val="24"/>
                <w:lang w:val="en-US"/>
              </w:rPr>
              <w:t>hợp đồng</w:t>
            </w:r>
            <w:r w:rsidR="000F62B0">
              <w:rPr>
                <w:sz w:val="24"/>
                <w:szCs w:val="24"/>
                <w:lang w:val="en-US"/>
              </w:rPr>
              <w:t xml:space="preserve"> xây dựng</w:t>
            </w:r>
            <w:r w:rsidRPr="00997E99">
              <w:rPr>
                <w:sz w:val="24"/>
                <w:szCs w:val="24"/>
                <w:lang w:val="en-US"/>
              </w:rPr>
              <w:t>.</w:t>
            </w:r>
          </w:p>
        </w:tc>
        <w:tc>
          <w:tcPr>
            <w:tcW w:w="5753" w:type="dxa"/>
            <w:tcBorders>
              <w:top w:val="nil"/>
              <w:left w:val="nil"/>
              <w:bottom w:val="nil"/>
              <w:right w:val="nil"/>
            </w:tcBorders>
          </w:tcPr>
          <w:p w:rsidR="001945B5" w:rsidRPr="00997E99" w:rsidRDefault="009318E2" w:rsidP="00393E80">
            <w:pPr>
              <w:spacing w:before="120"/>
              <w:jc w:val="right"/>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B46F0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393E80">
              <w:rPr>
                <w:i/>
                <w:iCs/>
                <w:sz w:val="26"/>
                <w:szCs w:val="26"/>
              </w:rPr>
              <w:t>26</w:t>
            </w:r>
            <w:r w:rsidR="00792AAA" w:rsidRPr="00997E99">
              <w:rPr>
                <w:i/>
                <w:iCs/>
                <w:sz w:val="26"/>
                <w:szCs w:val="26"/>
              </w:rPr>
              <w:t xml:space="preserve"> </w:t>
            </w:r>
            <w:r w:rsidR="001945B5" w:rsidRPr="00997E99">
              <w:rPr>
                <w:i/>
                <w:iCs/>
                <w:sz w:val="26"/>
                <w:szCs w:val="26"/>
              </w:rPr>
              <w:t xml:space="preserve"> tháng</w:t>
            </w:r>
            <w:r w:rsidR="0041323A" w:rsidRPr="00997E99">
              <w:rPr>
                <w:i/>
                <w:iCs/>
                <w:sz w:val="26"/>
                <w:szCs w:val="26"/>
              </w:rPr>
              <w:t xml:space="preserve"> </w:t>
            </w:r>
            <w:r w:rsidR="001773BB">
              <w:rPr>
                <w:i/>
                <w:iCs/>
                <w:sz w:val="26"/>
                <w:szCs w:val="26"/>
              </w:rPr>
              <w:t xml:space="preserve"> </w:t>
            </w:r>
            <w:r w:rsidR="00393E80">
              <w:rPr>
                <w:i/>
                <w:iCs/>
                <w:sz w:val="26"/>
                <w:szCs w:val="26"/>
              </w:rPr>
              <w:t>3</w:t>
            </w:r>
            <w:r w:rsidR="001945B5" w:rsidRPr="00997E99">
              <w:rPr>
                <w:i/>
                <w:iCs/>
                <w:sz w:val="26"/>
                <w:szCs w:val="26"/>
              </w:rPr>
              <w:t xml:space="preserve"> năm 20</w:t>
            </w:r>
            <w:r w:rsidR="00792AAA" w:rsidRPr="00997E99">
              <w:rPr>
                <w:i/>
                <w:iCs/>
                <w:sz w:val="26"/>
                <w:szCs w:val="26"/>
              </w:rPr>
              <w:t>1</w:t>
            </w:r>
            <w:r w:rsidR="00CC4C90">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142" w:type="dxa"/>
        <w:tblInd w:w="-86" w:type="dxa"/>
        <w:tblLayout w:type="fixed"/>
        <w:tblCellMar>
          <w:left w:w="56" w:type="dxa"/>
          <w:right w:w="56" w:type="dxa"/>
        </w:tblCellMar>
        <w:tblLook w:val="0000" w:firstRow="0" w:lastRow="0" w:firstColumn="0" w:lastColumn="0" w:noHBand="0" w:noVBand="0"/>
      </w:tblPr>
      <w:tblGrid>
        <w:gridCol w:w="2302"/>
        <w:gridCol w:w="6840"/>
      </w:tblGrid>
      <w:tr w:rsidR="004900C1" w:rsidRPr="002F49B9">
        <w:tc>
          <w:tcPr>
            <w:tcW w:w="2302"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2F49B9">
            <w:pPr>
              <w:pStyle w:val="Header"/>
              <w:tabs>
                <w:tab w:val="clear" w:pos="4320"/>
                <w:tab w:val="clear" w:pos="8640"/>
              </w:tabs>
              <w:spacing w:before="60"/>
            </w:pPr>
            <w:r w:rsidRPr="002F49B9">
              <w:t>Công ty cổ phần đầu tư và xây dựng công nghiệp (ICIC)</w:t>
            </w:r>
          </w:p>
        </w:tc>
      </w:tr>
    </w:tbl>
    <w:p w:rsidR="00A447A5" w:rsidRPr="004C3C05" w:rsidRDefault="008A6A8A" w:rsidP="00567DB8">
      <w:pPr>
        <w:tabs>
          <w:tab w:val="left" w:pos="540"/>
        </w:tabs>
        <w:spacing w:before="360" w:after="120" w:line="264"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3B0193">
        <w:t>3</w:t>
      </w:r>
      <w:r w:rsidR="00CC4C90">
        <w:t>84</w:t>
      </w:r>
      <w:r w:rsidR="00A447A5" w:rsidRPr="002F49B9">
        <w:t>/</w:t>
      </w:r>
      <w:r w:rsidR="002F49B9">
        <w:t>ICIC</w:t>
      </w:r>
      <w:r w:rsidR="00A447A5" w:rsidRPr="002F49B9">
        <w:t xml:space="preserve"> ngày</w:t>
      </w:r>
      <w:r w:rsidR="00DA3400" w:rsidRPr="002F49B9">
        <w:t xml:space="preserve"> </w:t>
      </w:r>
      <w:r w:rsidR="003B635D">
        <w:t>26</w:t>
      </w:r>
      <w:r w:rsidR="00A809A7" w:rsidRPr="002F49B9">
        <w:t>/</w:t>
      </w:r>
      <w:r w:rsidR="003B0193">
        <w:t>12</w:t>
      </w:r>
      <w:r w:rsidR="00A447A5" w:rsidRPr="002F49B9">
        <w:t>/20</w:t>
      </w:r>
      <w:r w:rsidR="00792AAA" w:rsidRPr="002F49B9">
        <w:t>1</w:t>
      </w:r>
      <w:r w:rsidR="003B635D">
        <w:t>7</w:t>
      </w:r>
      <w:r w:rsidR="00A447A5" w:rsidRPr="002F49B9">
        <w:t xml:space="preserve"> </w:t>
      </w:r>
      <w:r w:rsidR="004C3C05">
        <w:t xml:space="preserve">của </w:t>
      </w:r>
      <w:r w:rsidR="004C3C05" w:rsidRPr="002F49B9">
        <w:t xml:space="preserve">Công ty cổ phần đầu tư và xây dựng công nghiệp (ICIC) </w:t>
      </w:r>
      <w:r w:rsidR="004700A8" w:rsidRPr="002F49B9">
        <w:t xml:space="preserve">đề nghị </w:t>
      </w:r>
      <w:r w:rsidR="003B635D">
        <w:t>hướng dẫn</w:t>
      </w:r>
      <w:r w:rsidR="003B0193">
        <w:t xml:space="preserve"> một số </w:t>
      </w:r>
      <w:r w:rsidR="003B635D">
        <w:t>vướng</w:t>
      </w:r>
      <w:r w:rsidR="003B0193">
        <w:t xml:space="preserve"> mắc</w:t>
      </w:r>
      <w:r w:rsidR="00791D6C">
        <w:t xml:space="preserve"> </w:t>
      </w:r>
      <w:r w:rsidR="003B0193">
        <w:t xml:space="preserve">trong </w:t>
      </w:r>
      <w:r w:rsidR="003B635D">
        <w:t xml:space="preserve">quá trình thanh toán </w:t>
      </w:r>
      <w:r w:rsidR="003B0193">
        <w:t xml:space="preserve">hợp đồng </w:t>
      </w:r>
      <w:r w:rsidR="003B635D">
        <w:t>thi công xây dựng</w:t>
      </w:r>
      <w:r w:rsidR="00947C53">
        <w:t xml:space="preserve"> công trình</w:t>
      </w:r>
      <w:r w:rsidR="00F472E4" w:rsidRPr="002F49B9">
        <w:t xml:space="preserve">. </w:t>
      </w:r>
      <w:r w:rsidRPr="004C3C05">
        <w:t xml:space="preserve">Sau khi xem xét, </w:t>
      </w:r>
      <w:r w:rsidR="00A447A5" w:rsidRPr="004C3C05">
        <w:t>Bộ Xây dựng có ý kiến như sau:</w:t>
      </w:r>
    </w:p>
    <w:p w:rsidR="000E69DB" w:rsidRDefault="00D3757E" w:rsidP="00567DB8">
      <w:pPr>
        <w:numPr>
          <w:ilvl w:val="0"/>
          <w:numId w:val="17"/>
        </w:numPr>
        <w:tabs>
          <w:tab w:val="left" w:pos="1080"/>
        </w:tabs>
        <w:spacing w:before="120" w:after="120" w:line="264" w:lineRule="auto"/>
        <w:ind w:left="0" w:firstLine="720"/>
        <w:jc w:val="both"/>
      </w:pPr>
      <w:r>
        <w:t>Việc thanh toán, quyết toán hợp đồng xây dựng thực hiện theo nội dung hợp đồng đã ký kết giữa các bên</w:t>
      </w:r>
      <w:r w:rsidR="00645417">
        <w:t>, phù hợp với hồ sơ mời thầu, hồ sơ dự thầu và quy định của pháp luật áp dụng cho hợp đồng</w:t>
      </w:r>
      <w:r>
        <w:t xml:space="preserve">. </w:t>
      </w:r>
    </w:p>
    <w:p w:rsidR="00C22919" w:rsidRDefault="00FB0017" w:rsidP="00567DB8">
      <w:pPr>
        <w:numPr>
          <w:ilvl w:val="0"/>
          <w:numId w:val="17"/>
        </w:numPr>
        <w:tabs>
          <w:tab w:val="left" w:pos="1080"/>
        </w:tabs>
        <w:spacing w:before="120" w:after="120" w:line="264" w:lineRule="auto"/>
        <w:ind w:left="0" w:firstLine="720"/>
        <w:jc w:val="both"/>
      </w:pPr>
      <w:r>
        <w:t xml:space="preserve">Theo nội dung văn bản </w:t>
      </w:r>
      <w:r w:rsidRPr="002F49B9">
        <w:t xml:space="preserve">số </w:t>
      </w:r>
      <w:r w:rsidR="00D067AF">
        <w:t>384</w:t>
      </w:r>
      <w:r w:rsidR="00D067AF" w:rsidRPr="002F49B9">
        <w:t>/</w:t>
      </w:r>
      <w:r w:rsidR="00D067AF">
        <w:t>ICIC</w:t>
      </w:r>
      <w:r w:rsidR="000E69DB">
        <w:t>,</w:t>
      </w:r>
      <w:r>
        <w:t xml:space="preserve"> hợp đồng thi công xây dựng </w:t>
      </w:r>
      <w:r w:rsidR="00795B01">
        <w:t>Trụ sở làm việc Chi cục thuế quận 5</w:t>
      </w:r>
      <w:r>
        <w:t xml:space="preserve"> là hợp đồng theo đơn giá</w:t>
      </w:r>
      <w:r w:rsidR="00D95C33">
        <w:t xml:space="preserve"> </w:t>
      </w:r>
      <w:r w:rsidR="00994FF5">
        <w:t>cố định</w:t>
      </w:r>
      <w:r w:rsidR="00795B01">
        <w:t xml:space="preserve"> và được ký vào năm 2013</w:t>
      </w:r>
      <w:r w:rsidR="00F15869">
        <w:t>.</w:t>
      </w:r>
      <w:r w:rsidR="000A473A">
        <w:t xml:space="preserve"> </w:t>
      </w:r>
      <w:r w:rsidR="0045005B">
        <w:t xml:space="preserve">Vì vậy, </w:t>
      </w:r>
      <w:r w:rsidR="00C22919">
        <w:t>việc quản lý thực hiện hợp đồng này phải thực hiện theo quy định của Nghị định số 48/2010/NĐ-CP ngày 07/5/2010 của Chính phủ về hợp đồng trong hoạt động xây dựng.</w:t>
      </w:r>
      <w:r w:rsidR="0045005B" w:rsidRPr="0045005B">
        <w:t xml:space="preserve"> </w:t>
      </w:r>
      <w:r w:rsidR="0045005B">
        <w:t>Theo đó,</w:t>
      </w:r>
      <w:r w:rsidR="00E25610">
        <w:t xml:space="preserve"> các trường hợp cụ thể ICIC nêu tại </w:t>
      </w:r>
      <w:r w:rsidR="00E25610" w:rsidRPr="002F49B9">
        <w:t xml:space="preserve">văn bản số </w:t>
      </w:r>
      <w:r w:rsidR="00E25610">
        <w:t>384</w:t>
      </w:r>
      <w:r w:rsidR="00E25610" w:rsidRPr="002F49B9">
        <w:t>/</w:t>
      </w:r>
      <w:r w:rsidR="00E25610">
        <w:t>ICIC như sau:</w:t>
      </w:r>
    </w:p>
    <w:p w:rsidR="009B4ABB" w:rsidRPr="009E67AF" w:rsidRDefault="00E25610" w:rsidP="00E25610">
      <w:pPr>
        <w:numPr>
          <w:ilvl w:val="1"/>
          <w:numId w:val="18"/>
        </w:numPr>
        <w:tabs>
          <w:tab w:val="clear" w:pos="1800"/>
          <w:tab w:val="num" w:pos="938"/>
          <w:tab w:val="left" w:pos="1080"/>
        </w:tabs>
        <w:spacing w:before="120" w:after="120" w:line="264" w:lineRule="auto"/>
        <w:ind w:left="0" w:firstLine="728"/>
        <w:jc w:val="both"/>
      </w:pPr>
      <w:r>
        <w:t xml:space="preserve">Về công tác đào và vận chuyển đất: </w:t>
      </w:r>
      <w:r w:rsidR="009B4ABB">
        <w:t>Việc phân cấp đất đào</w:t>
      </w:r>
      <w:r w:rsidR="000512A3">
        <w:t>,</w:t>
      </w:r>
      <w:r w:rsidR="00E80CC9">
        <w:t xml:space="preserve"> quản lý khối lượng đào, đắp</w:t>
      </w:r>
      <w:r w:rsidR="00DF3178">
        <w:t>, vận chuyển</w:t>
      </w:r>
      <w:r w:rsidR="00E80CC9">
        <w:t xml:space="preserve"> đất</w:t>
      </w:r>
      <w:r w:rsidR="009B4ABB">
        <w:t xml:space="preserve"> </w:t>
      </w:r>
      <w:r w:rsidR="0099270B">
        <w:t>thực hiện theo</w:t>
      </w:r>
      <w:r w:rsidR="00800774">
        <w:t xml:space="preserve"> </w:t>
      </w:r>
      <w:r w:rsidR="000512A3">
        <w:t xml:space="preserve">quy định tại </w:t>
      </w:r>
      <w:r w:rsidR="00800774">
        <w:t>Bảng phân cấp đất</w:t>
      </w:r>
      <w:r w:rsidR="000512A3">
        <w:t xml:space="preserve"> và</w:t>
      </w:r>
      <w:r w:rsidR="00E80CC9">
        <w:t xml:space="preserve"> Chương II</w:t>
      </w:r>
      <w:r w:rsidR="00800774">
        <w:t xml:space="preserve"> Tập Định mức dự toán xây dựng công trình – Phần xây dựng công bố kèm theo văn bản số 1776/BXD-VP ngày 16/8/2007 của Bộ Xây dựng</w:t>
      </w:r>
      <w:r w:rsidR="003E34E0">
        <w:t xml:space="preserve"> và căn cứ vào tính chất cơ lý của đất, kết quả khảo sát địa chất</w:t>
      </w:r>
      <w:r w:rsidR="005E4C88">
        <w:t>.</w:t>
      </w:r>
      <w:r w:rsidR="000512A3">
        <w:t xml:space="preserve"> Theo đó, cấp đất đào và vận chuyển (không tính hệ số nở rời) </w:t>
      </w:r>
      <w:r w:rsidR="00235C79">
        <w:t xml:space="preserve">đổ đi </w:t>
      </w:r>
      <w:r w:rsidR="000512A3">
        <w:t xml:space="preserve">được tính </w:t>
      </w:r>
      <w:r w:rsidR="003E34E0">
        <w:t xml:space="preserve">toán dựa trên tính chất cơ lý của đất, kết quả khảo sát địa chất của </w:t>
      </w:r>
      <w:r w:rsidR="000512A3">
        <w:t>đất nguyên thổ.</w:t>
      </w:r>
      <w:r w:rsidR="00311A3A">
        <w:t xml:space="preserve"> </w:t>
      </w:r>
      <w:r w:rsidR="00311A3A" w:rsidRPr="009E67AF">
        <w:t xml:space="preserve">Như vậy, ICIC căn cứ vào cấp đất, khối lượng đất nguyên thổ cần đào và vận chuyển đổ đi </w:t>
      </w:r>
      <w:r w:rsidR="00D353F0" w:rsidRPr="009E67AF">
        <w:t xml:space="preserve">để đề nghị chủ đầu tư thanh toán cho phù hợp. </w:t>
      </w:r>
    </w:p>
    <w:p w:rsidR="009B4ABB" w:rsidRDefault="009B4ABB" w:rsidP="00E25610">
      <w:pPr>
        <w:numPr>
          <w:ilvl w:val="1"/>
          <w:numId w:val="18"/>
        </w:numPr>
        <w:tabs>
          <w:tab w:val="clear" w:pos="1800"/>
          <w:tab w:val="num" w:pos="938"/>
          <w:tab w:val="left" w:pos="1080"/>
        </w:tabs>
        <w:spacing w:before="120" w:after="120" w:line="264" w:lineRule="auto"/>
        <w:ind w:left="0" w:firstLine="728"/>
        <w:jc w:val="both"/>
      </w:pPr>
      <w:r>
        <w:t>Về hệ giằng chống để thi công tầng hầm:</w:t>
      </w:r>
      <w:r w:rsidR="008743E2">
        <w:t xml:space="preserve"> Khối lượng thép hệ giằng chống </w:t>
      </w:r>
      <w:r w:rsidR="00D52E2A">
        <w:t>sử dụng</w:t>
      </w:r>
      <w:r w:rsidR="008743E2">
        <w:t xml:space="preserve"> thi công tầng hầm để thanh toán được tính theo tỷ lệ khấu hao theo qu</w:t>
      </w:r>
      <w:r w:rsidR="00860B82">
        <w:t>y định và thời gian thực tế được nghiệm thu để</w:t>
      </w:r>
      <w:r w:rsidR="008743E2">
        <w:t xml:space="preserve"> tính khấu hao (không bao gồm thời gian bị kéo dài do lỗi của Nhà thầu), trừ trường hợp các bên có thỏa thuận khác. Như vậy, </w:t>
      </w:r>
      <w:r w:rsidR="00E07D0D">
        <w:t>trường hợp thời gian thực tế được nghiệm thu để tính khấu hao</w:t>
      </w:r>
      <w:r w:rsidR="009A51EE">
        <w:t xml:space="preserve"> lớn hơn thời gian trong hợp đồng nhưng ICIC vẫn </w:t>
      </w:r>
      <w:r w:rsidR="009E67AF">
        <w:t>đồng ý</w:t>
      </w:r>
      <w:r w:rsidR="009A51EE">
        <w:t xml:space="preserve"> thanh toán bằng thời gian tính khấu hao theo hợp đồng là phù hợp.</w:t>
      </w:r>
    </w:p>
    <w:p w:rsidR="009B4ABB" w:rsidRDefault="009B4ABB" w:rsidP="00E25610">
      <w:pPr>
        <w:numPr>
          <w:ilvl w:val="1"/>
          <w:numId w:val="18"/>
        </w:numPr>
        <w:tabs>
          <w:tab w:val="clear" w:pos="1800"/>
          <w:tab w:val="num" w:pos="938"/>
          <w:tab w:val="left" w:pos="1080"/>
        </w:tabs>
        <w:spacing w:before="120" w:after="120" w:line="264" w:lineRule="auto"/>
        <w:ind w:left="0" w:firstLine="728"/>
        <w:jc w:val="both"/>
      </w:pPr>
      <w:r>
        <w:lastRenderedPageBreak/>
        <w:t>Về công tác xây tường:</w:t>
      </w:r>
      <w:r w:rsidR="00A852B2">
        <w:t xml:space="preserve"> Việc tính khối lượng xây tường phải căn cứ vào kích thước hình học theo hồ sơ thiết kế và hồ sơ hoàn công được phê duyệt, không căn cứ vào kích thức của viên gạch</w:t>
      </w:r>
      <w:r w:rsidR="006178D4">
        <w:t xml:space="preserve"> sử dụng để xây tường</w:t>
      </w:r>
      <w:r w:rsidR="00A852B2">
        <w:t>.</w:t>
      </w:r>
    </w:p>
    <w:p w:rsidR="009B4ABB" w:rsidRDefault="009B4ABB" w:rsidP="00E25610">
      <w:pPr>
        <w:numPr>
          <w:ilvl w:val="1"/>
          <w:numId w:val="18"/>
        </w:numPr>
        <w:tabs>
          <w:tab w:val="clear" w:pos="1800"/>
          <w:tab w:val="num" w:pos="938"/>
          <w:tab w:val="left" w:pos="1080"/>
        </w:tabs>
        <w:spacing w:before="120" w:after="120" w:line="264" w:lineRule="auto"/>
        <w:ind w:left="0" w:firstLine="728"/>
        <w:jc w:val="both"/>
      </w:pPr>
      <w:r>
        <w:t>Về công tác hoàn thiện:</w:t>
      </w:r>
      <w:r w:rsidR="00945ACF">
        <w:t xml:space="preserve"> Theo quy định của Nghị định số 48/2010/NĐ-CP, khối lượng công việc hoàn thành để thanh toán đối với hợp đồng theo đơn giá cố định là </w:t>
      </w:r>
      <w:r w:rsidR="0065590B">
        <w:t>khối lượng thực tế hoàn thành được nghiệm thu bao gồm cả khối lượng tăng, giảm so với</w:t>
      </w:r>
      <w:r w:rsidR="00681823">
        <w:t xml:space="preserve"> khối lượng trong</w:t>
      </w:r>
      <w:r w:rsidR="0065590B">
        <w:t xml:space="preserve"> hợp đồng đã ký.</w:t>
      </w:r>
    </w:p>
    <w:p w:rsidR="00FE2DD5" w:rsidRDefault="009B4ABB" w:rsidP="00E25610">
      <w:pPr>
        <w:numPr>
          <w:ilvl w:val="1"/>
          <w:numId w:val="18"/>
        </w:numPr>
        <w:tabs>
          <w:tab w:val="clear" w:pos="1800"/>
          <w:tab w:val="num" w:pos="938"/>
          <w:tab w:val="left" w:pos="1080"/>
        </w:tabs>
        <w:spacing w:before="120" w:after="120" w:line="264" w:lineRule="auto"/>
        <w:ind w:left="0" w:firstLine="728"/>
        <w:jc w:val="both"/>
      </w:pPr>
      <w:r>
        <w:t>Về công tác bốc xếp và vận chuyển lên cao:</w:t>
      </w:r>
      <w:r w:rsidR="002B7D54">
        <w:t xml:space="preserve"> </w:t>
      </w:r>
      <w:r w:rsidR="00DE1F8F">
        <w:t>Việc thanh toán khối lượng công tác bốc xếp và vận chuyển lên cao Bộ Xây dựng đã hướng dẫn tại văn bản số 317/BXD-KTXD ngày 23/02/2017.</w:t>
      </w:r>
      <w:r w:rsidR="00FE2DD5">
        <w:t xml:space="preserve"> </w:t>
      </w:r>
    </w:p>
    <w:p w:rsidR="00A447A5" w:rsidRDefault="00935563" w:rsidP="00567DB8">
      <w:pPr>
        <w:tabs>
          <w:tab w:val="left" w:pos="540"/>
        </w:tabs>
        <w:spacing w:before="120" w:after="120" w:line="264" w:lineRule="auto"/>
        <w:ind w:firstLine="720"/>
        <w:jc w:val="both"/>
      </w:pPr>
      <w:r w:rsidRPr="002F49B9">
        <w:t>Công ty cổ phần đầu tư và xây dựng công nghiệp (ICIC)</w:t>
      </w:r>
      <w:r w:rsidR="00F5246D">
        <w:t xml:space="preserve"> </w:t>
      </w:r>
      <w:r w:rsidR="00DB7066" w:rsidRPr="004C3C05">
        <w:t>căn cứ ý kiến trên</w:t>
      </w:r>
      <w:r w:rsidR="00A525C8" w:rsidRPr="004C3C05">
        <w:t xml:space="preserve"> để</w:t>
      </w:r>
      <w:r w:rsidR="009B42ED">
        <w:t xml:space="preserve"> làm việc với Thanh tra Bộ Tài chính và</w:t>
      </w:r>
      <w:r w:rsidR="00A525C8" w:rsidRPr="004C3C05">
        <w:t xml:space="preserve"> </w:t>
      </w:r>
      <w:r w:rsidR="005E4C88">
        <w:t xml:space="preserve">đề nghị </w:t>
      </w:r>
      <w:r w:rsidR="00FD3ECF">
        <w:t>Chủ đầu tư</w:t>
      </w:r>
      <w:r w:rsidR="005E4C88">
        <w:t xml:space="preserve"> thực hiện đúng quy định của pháp luật về hợp đồng xây dựng và nội dung hợp đồng </w:t>
      </w:r>
      <w:r w:rsidR="00C57B5B">
        <w:t xml:space="preserve">xây dựng </w:t>
      </w:r>
      <w:r w:rsidR="005E4C88">
        <w:t>đã ký</w:t>
      </w:r>
      <w:r w:rsidR="006131B6">
        <w:t xml:space="preserve"> kết giữa các bên</w:t>
      </w:r>
      <w:r w:rsidR="00047836" w:rsidRPr="004C3C05">
        <w:t>.</w:t>
      </w:r>
    </w:p>
    <w:p w:rsidR="00F27A3F" w:rsidRPr="004C3C05" w:rsidRDefault="00F27A3F" w:rsidP="00567DB8">
      <w:pPr>
        <w:tabs>
          <w:tab w:val="left" w:pos="540"/>
        </w:tabs>
        <w:spacing w:before="120" w:after="120" w:line="264" w:lineRule="auto"/>
        <w:ind w:firstLine="720"/>
        <w:jc w:val="both"/>
      </w:pP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15381B">
              <w:rPr>
                <w:sz w:val="24"/>
                <w:szCs w:val="24"/>
                <w:lang w:val="fr-FR"/>
              </w:rPr>
              <w:t xml:space="preserve"> C</w:t>
            </w:r>
            <w:r w:rsidR="00347203" w:rsidRPr="00997E99">
              <w:rPr>
                <w:sz w:val="24"/>
                <w:szCs w:val="24"/>
                <w:lang w:val="fr-FR"/>
              </w:rPr>
              <w:t>ụ</w:t>
            </w:r>
            <w:r w:rsidR="0015381B">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A6AAA" w:rsidP="00DA6AAA">
            <w:pPr>
              <w:ind w:right="-1"/>
              <w:jc w:val="center"/>
              <w:rPr>
                <w:b/>
                <w:bCs/>
                <w:spacing w:val="-6"/>
                <w:sz w:val="24"/>
                <w:szCs w:val="24"/>
                <w:lang w:val="fr-FR"/>
              </w:rPr>
            </w:pPr>
            <w:r w:rsidRPr="00330602">
              <w:rPr>
                <w:b/>
                <w:bCs/>
                <w:spacing w:val="-6"/>
                <w:sz w:val="24"/>
                <w:szCs w:val="24"/>
                <w:lang w:val="fr-FR"/>
              </w:rPr>
              <w:t>T</w:t>
            </w:r>
            <w:r w:rsidR="008915AD">
              <w:rPr>
                <w:b/>
                <w:bCs/>
                <w:spacing w:val="-6"/>
                <w:sz w:val="24"/>
                <w:szCs w:val="24"/>
                <w:lang w:val="fr-FR"/>
              </w:rPr>
              <w:t>L</w:t>
            </w:r>
            <w:r w:rsidRPr="00330602">
              <w:rPr>
                <w:b/>
                <w:bCs/>
                <w:spacing w:val="-6"/>
                <w:sz w:val="24"/>
                <w:szCs w:val="24"/>
                <w:lang w:val="fr-FR"/>
              </w:rPr>
              <w:t>. BỘ TRƯỞNG</w:t>
            </w:r>
          </w:p>
          <w:p w:rsidR="00DA6AAA" w:rsidRDefault="008915AD" w:rsidP="00DA6AAA">
            <w:pPr>
              <w:ind w:right="-1"/>
              <w:jc w:val="center"/>
              <w:rPr>
                <w:i/>
                <w:iCs/>
                <w:lang w:val="fr-FR"/>
              </w:rPr>
            </w:pPr>
            <w:r>
              <w:rPr>
                <w:b/>
                <w:bCs/>
                <w:spacing w:val="-6"/>
                <w:sz w:val="24"/>
                <w:szCs w:val="24"/>
                <w:lang w:val="fr-FR"/>
              </w:rPr>
              <w:t>CỤC</w:t>
            </w:r>
            <w:r w:rsidR="00DA6AAA">
              <w:rPr>
                <w:b/>
                <w:bCs/>
                <w:spacing w:val="-6"/>
                <w:sz w:val="24"/>
                <w:szCs w:val="24"/>
                <w:lang w:val="fr-FR"/>
              </w:rPr>
              <w:t xml:space="preserve"> </w:t>
            </w:r>
            <w:r w:rsidR="00DA6AAA" w:rsidRPr="00330602">
              <w:rPr>
                <w:b/>
                <w:bCs/>
                <w:spacing w:val="-6"/>
                <w:sz w:val="24"/>
                <w:szCs w:val="24"/>
                <w:lang w:val="fr-FR"/>
              </w:rPr>
              <w:t>TRƯỞNG</w:t>
            </w:r>
            <w:r>
              <w:rPr>
                <w:b/>
                <w:bCs/>
                <w:spacing w:val="-6"/>
                <w:sz w:val="24"/>
                <w:szCs w:val="24"/>
                <w:lang w:val="fr-FR"/>
              </w:rPr>
              <w:t xml:space="preserve"> CỤC KINH TẾ XÂY DỰNG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393E80" w:rsidRPr="006B7A2E" w:rsidRDefault="00393E80" w:rsidP="006B7A2E">
            <w:pPr>
              <w:spacing w:before="120" w:after="120"/>
              <w:jc w:val="center"/>
            </w:pPr>
            <w:bookmarkStart w:id="0" w:name="_GoBack"/>
            <w:bookmarkEnd w:id="0"/>
            <w:r w:rsidRPr="006B7A2E">
              <w:t>(đã ký)</w:t>
            </w:r>
          </w:p>
          <w:p w:rsidR="005E2209" w:rsidRPr="00947FDB" w:rsidRDefault="00393E80" w:rsidP="00DA6AAA">
            <w:pPr>
              <w:ind w:right="-1"/>
              <w:jc w:val="center"/>
              <w:rPr>
                <w:i/>
                <w:iCs/>
                <w:lang w:val="fr-FR"/>
              </w:rPr>
            </w:pPr>
            <w:r>
              <w:rPr>
                <w:i/>
                <w:iCs/>
                <w:lang w:val="fr-FR"/>
              </w:rPr>
              <w:t xml:space="preserve"> </w:t>
            </w:r>
          </w:p>
          <w:p w:rsidR="00DA6AAA" w:rsidRPr="00947FDB" w:rsidRDefault="00DA6AAA" w:rsidP="00DA6AAA">
            <w:pPr>
              <w:ind w:right="-1"/>
              <w:jc w:val="center"/>
              <w:rPr>
                <w:i/>
                <w:iCs/>
                <w:lang w:val="fr-FR"/>
              </w:rPr>
            </w:pPr>
          </w:p>
          <w:p w:rsidR="004900C1" w:rsidRPr="00D66C8F" w:rsidRDefault="00B81887" w:rsidP="00E65F11">
            <w:pPr>
              <w:pStyle w:val="Heading2"/>
              <w:spacing w:after="0"/>
              <w:jc w:val="center"/>
              <w:rPr>
                <w:lang w:val="fr-FR"/>
              </w:rPr>
            </w:pPr>
            <w:r>
              <w:rPr>
                <w:lang w:val="fr-FR"/>
              </w:rPr>
              <w:t>Phạm</w:t>
            </w:r>
            <w:r w:rsidR="00A57789">
              <w:rPr>
                <w:lang w:val="fr-FR"/>
              </w:rPr>
              <w:t xml:space="preserve"> Văn</w:t>
            </w:r>
            <w:r>
              <w:rPr>
                <w:lang w:val="fr-FR"/>
              </w:rPr>
              <w:t xml:space="preserve"> 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247" w:rsidRDefault="002C2247">
      <w:r>
        <w:separator/>
      </w:r>
    </w:p>
  </w:endnote>
  <w:endnote w:type="continuationSeparator" w:id="0">
    <w:p w:rsidR="002C2247" w:rsidRDefault="002C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737"/>
      <w:docPartObj>
        <w:docPartGallery w:val="Page Numbers (Bottom of Page)"/>
        <w:docPartUnique/>
      </w:docPartObj>
    </w:sdtPr>
    <w:sdtEndPr>
      <w:rPr>
        <w:noProof/>
      </w:rPr>
    </w:sdtEndPr>
    <w:sdtContent>
      <w:p w:rsidR="00F27A3F" w:rsidRDefault="00F27A3F">
        <w:pPr>
          <w:pStyle w:val="Footer"/>
          <w:jc w:val="right"/>
        </w:pPr>
        <w:r>
          <w:fldChar w:fldCharType="begin"/>
        </w:r>
        <w:r>
          <w:instrText xml:space="preserve"> PAGE   \* MERGEFORMAT </w:instrText>
        </w:r>
        <w:r>
          <w:fldChar w:fldCharType="separate"/>
        </w:r>
        <w:r w:rsidR="00E15AF4">
          <w:rPr>
            <w:noProof/>
          </w:rPr>
          <w:t>2</w:t>
        </w:r>
        <w:r>
          <w:rPr>
            <w:noProof/>
          </w:rPr>
          <w:fldChar w:fldCharType="end"/>
        </w:r>
      </w:p>
    </w:sdtContent>
  </w:sdt>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247" w:rsidRDefault="002C2247">
      <w:r>
        <w:separator/>
      </w:r>
    </w:p>
  </w:footnote>
  <w:footnote w:type="continuationSeparator" w:id="0">
    <w:p w:rsidR="002C2247" w:rsidRDefault="002C2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4">
    <w:nsid w:val="32077BEB"/>
    <w:multiLevelType w:val="hybridMultilevel"/>
    <w:tmpl w:val="714C0DCE"/>
    <w:lvl w:ilvl="0" w:tplc="A804225A">
      <w:start w:val="1"/>
      <w:numFmt w:val="decimal"/>
      <w:lvlText w:val="%1."/>
      <w:lvlJc w:val="left"/>
      <w:pPr>
        <w:tabs>
          <w:tab w:val="num" w:pos="1080"/>
        </w:tabs>
        <w:ind w:left="1080" w:hanging="360"/>
      </w:pPr>
      <w:rPr>
        <w:rFonts w:hint="default"/>
      </w:rPr>
    </w:lvl>
    <w:lvl w:ilvl="1" w:tplc="CA04A1B6">
      <w:start w:val="1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3"/>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15262"/>
    <w:rsid w:val="0002345F"/>
    <w:rsid w:val="0002555B"/>
    <w:rsid w:val="00030AC1"/>
    <w:rsid w:val="00040378"/>
    <w:rsid w:val="00045ACA"/>
    <w:rsid w:val="00047836"/>
    <w:rsid w:val="00050A70"/>
    <w:rsid w:val="000512A3"/>
    <w:rsid w:val="0005685B"/>
    <w:rsid w:val="00056E33"/>
    <w:rsid w:val="00057C0D"/>
    <w:rsid w:val="00065DB3"/>
    <w:rsid w:val="00074341"/>
    <w:rsid w:val="00075AD8"/>
    <w:rsid w:val="000873EF"/>
    <w:rsid w:val="00087712"/>
    <w:rsid w:val="00092957"/>
    <w:rsid w:val="00094EEE"/>
    <w:rsid w:val="000A473A"/>
    <w:rsid w:val="000A5F65"/>
    <w:rsid w:val="000B2E65"/>
    <w:rsid w:val="000B2E8F"/>
    <w:rsid w:val="000B7DEA"/>
    <w:rsid w:val="000C1DA2"/>
    <w:rsid w:val="000C1ED2"/>
    <w:rsid w:val="000E0328"/>
    <w:rsid w:val="000E22D9"/>
    <w:rsid w:val="000E2B6E"/>
    <w:rsid w:val="000E46FC"/>
    <w:rsid w:val="000E69DB"/>
    <w:rsid w:val="000E713E"/>
    <w:rsid w:val="000F62B0"/>
    <w:rsid w:val="00104F52"/>
    <w:rsid w:val="001050A1"/>
    <w:rsid w:val="00106A2B"/>
    <w:rsid w:val="00110291"/>
    <w:rsid w:val="001132E3"/>
    <w:rsid w:val="00127B5D"/>
    <w:rsid w:val="001343AE"/>
    <w:rsid w:val="0013486F"/>
    <w:rsid w:val="00137DA2"/>
    <w:rsid w:val="001422B2"/>
    <w:rsid w:val="00144D92"/>
    <w:rsid w:val="00147EBF"/>
    <w:rsid w:val="00150F43"/>
    <w:rsid w:val="0015381B"/>
    <w:rsid w:val="00163766"/>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A3737"/>
    <w:rsid w:val="001A4D55"/>
    <w:rsid w:val="001C2D6D"/>
    <w:rsid w:val="001D3434"/>
    <w:rsid w:val="001D46C4"/>
    <w:rsid w:val="001D7F48"/>
    <w:rsid w:val="001E0F5D"/>
    <w:rsid w:val="001E5356"/>
    <w:rsid w:val="001E6256"/>
    <w:rsid w:val="00206F69"/>
    <w:rsid w:val="00207920"/>
    <w:rsid w:val="0021340A"/>
    <w:rsid w:val="0022373C"/>
    <w:rsid w:val="00225227"/>
    <w:rsid w:val="00235C79"/>
    <w:rsid w:val="002374B9"/>
    <w:rsid w:val="00242883"/>
    <w:rsid w:val="0024311D"/>
    <w:rsid w:val="00254008"/>
    <w:rsid w:val="0025731A"/>
    <w:rsid w:val="00260E49"/>
    <w:rsid w:val="00262285"/>
    <w:rsid w:val="00262440"/>
    <w:rsid w:val="00271535"/>
    <w:rsid w:val="00271B50"/>
    <w:rsid w:val="002827D8"/>
    <w:rsid w:val="002827FF"/>
    <w:rsid w:val="002853ED"/>
    <w:rsid w:val="0028772A"/>
    <w:rsid w:val="00290F61"/>
    <w:rsid w:val="0029275B"/>
    <w:rsid w:val="00294C96"/>
    <w:rsid w:val="002A542D"/>
    <w:rsid w:val="002B7D54"/>
    <w:rsid w:val="002C2247"/>
    <w:rsid w:val="002C5B60"/>
    <w:rsid w:val="002D042F"/>
    <w:rsid w:val="002D6D5B"/>
    <w:rsid w:val="002D6DA7"/>
    <w:rsid w:val="002E1DE1"/>
    <w:rsid w:val="002F1903"/>
    <w:rsid w:val="002F49B9"/>
    <w:rsid w:val="00300E8A"/>
    <w:rsid w:val="0030343A"/>
    <w:rsid w:val="00303AF3"/>
    <w:rsid w:val="00311A3A"/>
    <w:rsid w:val="003136BD"/>
    <w:rsid w:val="00316827"/>
    <w:rsid w:val="00316E25"/>
    <w:rsid w:val="00317136"/>
    <w:rsid w:val="00330602"/>
    <w:rsid w:val="00334992"/>
    <w:rsid w:val="00334EE4"/>
    <w:rsid w:val="003360BF"/>
    <w:rsid w:val="00347203"/>
    <w:rsid w:val="00361356"/>
    <w:rsid w:val="00361637"/>
    <w:rsid w:val="00366980"/>
    <w:rsid w:val="00386D2D"/>
    <w:rsid w:val="00387A04"/>
    <w:rsid w:val="00393446"/>
    <w:rsid w:val="00393E80"/>
    <w:rsid w:val="003A210E"/>
    <w:rsid w:val="003A2F1F"/>
    <w:rsid w:val="003B0193"/>
    <w:rsid w:val="003B0FD2"/>
    <w:rsid w:val="003B635D"/>
    <w:rsid w:val="003B7469"/>
    <w:rsid w:val="003C3975"/>
    <w:rsid w:val="003D0EEC"/>
    <w:rsid w:val="003D2DB6"/>
    <w:rsid w:val="003D53B7"/>
    <w:rsid w:val="003E214D"/>
    <w:rsid w:val="003E2EC4"/>
    <w:rsid w:val="003E34E0"/>
    <w:rsid w:val="003E45BC"/>
    <w:rsid w:val="003F2134"/>
    <w:rsid w:val="003F5D81"/>
    <w:rsid w:val="003F66FF"/>
    <w:rsid w:val="0040369E"/>
    <w:rsid w:val="0040467E"/>
    <w:rsid w:val="0041323A"/>
    <w:rsid w:val="0042092C"/>
    <w:rsid w:val="00432924"/>
    <w:rsid w:val="00435444"/>
    <w:rsid w:val="00442058"/>
    <w:rsid w:val="00442253"/>
    <w:rsid w:val="0044624D"/>
    <w:rsid w:val="0045005B"/>
    <w:rsid w:val="00450467"/>
    <w:rsid w:val="00454ABD"/>
    <w:rsid w:val="004608DB"/>
    <w:rsid w:val="00460C40"/>
    <w:rsid w:val="00461BF9"/>
    <w:rsid w:val="004668C2"/>
    <w:rsid w:val="00466E82"/>
    <w:rsid w:val="00467C7E"/>
    <w:rsid w:val="004700A8"/>
    <w:rsid w:val="00471784"/>
    <w:rsid w:val="0047313E"/>
    <w:rsid w:val="00483D03"/>
    <w:rsid w:val="00485B1E"/>
    <w:rsid w:val="00487C8B"/>
    <w:rsid w:val="004900C1"/>
    <w:rsid w:val="00497B2F"/>
    <w:rsid w:val="004B1552"/>
    <w:rsid w:val="004B1F24"/>
    <w:rsid w:val="004B4CDF"/>
    <w:rsid w:val="004B5848"/>
    <w:rsid w:val="004B5BD2"/>
    <w:rsid w:val="004B6242"/>
    <w:rsid w:val="004C0672"/>
    <w:rsid w:val="004C09A1"/>
    <w:rsid w:val="004C23B1"/>
    <w:rsid w:val="004C3C05"/>
    <w:rsid w:val="004C62FB"/>
    <w:rsid w:val="004C7906"/>
    <w:rsid w:val="004C7BA6"/>
    <w:rsid w:val="004C7C7B"/>
    <w:rsid w:val="004D10CC"/>
    <w:rsid w:val="004D1E00"/>
    <w:rsid w:val="004D2539"/>
    <w:rsid w:val="004D2DAC"/>
    <w:rsid w:val="004E2E30"/>
    <w:rsid w:val="004E2E99"/>
    <w:rsid w:val="004E7CCA"/>
    <w:rsid w:val="005041B2"/>
    <w:rsid w:val="00511F55"/>
    <w:rsid w:val="005128C7"/>
    <w:rsid w:val="00516A87"/>
    <w:rsid w:val="00520008"/>
    <w:rsid w:val="0052405B"/>
    <w:rsid w:val="00526E5C"/>
    <w:rsid w:val="00530383"/>
    <w:rsid w:val="005350B6"/>
    <w:rsid w:val="00536E5B"/>
    <w:rsid w:val="005444D1"/>
    <w:rsid w:val="00545CE4"/>
    <w:rsid w:val="005500E7"/>
    <w:rsid w:val="005570C4"/>
    <w:rsid w:val="00564B32"/>
    <w:rsid w:val="00567DB8"/>
    <w:rsid w:val="00573FB5"/>
    <w:rsid w:val="00575DAD"/>
    <w:rsid w:val="00585C07"/>
    <w:rsid w:val="005976A1"/>
    <w:rsid w:val="005A0F17"/>
    <w:rsid w:val="005A2129"/>
    <w:rsid w:val="005A67D4"/>
    <w:rsid w:val="005B06C1"/>
    <w:rsid w:val="005B5588"/>
    <w:rsid w:val="005B5819"/>
    <w:rsid w:val="005B6BAA"/>
    <w:rsid w:val="005C0BD0"/>
    <w:rsid w:val="005C28A6"/>
    <w:rsid w:val="005C2D1A"/>
    <w:rsid w:val="005C50A3"/>
    <w:rsid w:val="005D04E6"/>
    <w:rsid w:val="005D3981"/>
    <w:rsid w:val="005D5EAA"/>
    <w:rsid w:val="005E2209"/>
    <w:rsid w:val="005E333E"/>
    <w:rsid w:val="005E4C88"/>
    <w:rsid w:val="005E754E"/>
    <w:rsid w:val="005F15D5"/>
    <w:rsid w:val="006000AE"/>
    <w:rsid w:val="006003D7"/>
    <w:rsid w:val="00601469"/>
    <w:rsid w:val="00601B22"/>
    <w:rsid w:val="00602259"/>
    <w:rsid w:val="006024C8"/>
    <w:rsid w:val="00604C6A"/>
    <w:rsid w:val="00606A0C"/>
    <w:rsid w:val="006079B3"/>
    <w:rsid w:val="00607B8B"/>
    <w:rsid w:val="006131B6"/>
    <w:rsid w:val="0061396D"/>
    <w:rsid w:val="006178D4"/>
    <w:rsid w:val="00621760"/>
    <w:rsid w:val="006307BB"/>
    <w:rsid w:val="00642658"/>
    <w:rsid w:val="00645405"/>
    <w:rsid w:val="00645417"/>
    <w:rsid w:val="0065272F"/>
    <w:rsid w:val="0065590B"/>
    <w:rsid w:val="00655A76"/>
    <w:rsid w:val="00657B23"/>
    <w:rsid w:val="006646C1"/>
    <w:rsid w:val="0068091B"/>
    <w:rsid w:val="00681823"/>
    <w:rsid w:val="00683099"/>
    <w:rsid w:val="00687ADD"/>
    <w:rsid w:val="0069056C"/>
    <w:rsid w:val="006A5D4C"/>
    <w:rsid w:val="006B2752"/>
    <w:rsid w:val="006B64C7"/>
    <w:rsid w:val="006C3795"/>
    <w:rsid w:val="006C3D2A"/>
    <w:rsid w:val="006D2277"/>
    <w:rsid w:val="006D51A9"/>
    <w:rsid w:val="007029E6"/>
    <w:rsid w:val="007045A2"/>
    <w:rsid w:val="00705857"/>
    <w:rsid w:val="00707475"/>
    <w:rsid w:val="007078B3"/>
    <w:rsid w:val="007103CE"/>
    <w:rsid w:val="00710D64"/>
    <w:rsid w:val="0071264B"/>
    <w:rsid w:val="007127EE"/>
    <w:rsid w:val="00715D0B"/>
    <w:rsid w:val="00720037"/>
    <w:rsid w:val="00721926"/>
    <w:rsid w:val="007224E8"/>
    <w:rsid w:val="00730579"/>
    <w:rsid w:val="00730BF3"/>
    <w:rsid w:val="00731DDA"/>
    <w:rsid w:val="0074394E"/>
    <w:rsid w:val="00744D29"/>
    <w:rsid w:val="00746BAD"/>
    <w:rsid w:val="007470DE"/>
    <w:rsid w:val="007543C0"/>
    <w:rsid w:val="00754C1A"/>
    <w:rsid w:val="00755910"/>
    <w:rsid w:val="00757B88"/>
    <w:rsid w:val="00761D4A"/>
    <w:rsid w:val="00765847"/>
    <w:rsid w:val="00774FC4"/>
    <w:rsid w:val="00790C22"/>
    <w:rsid w:val="00791D6C"/>
    <w:rsid w:val="00792AAA"/>
    <w:rsid w:val="007950C5"/>
    <w:rsid w:val="00795B01"/>
    <w:rsid w:val="00796512"/>
    <w:rsid w:val="007A1A7D"/>
    <w:rsid w:val="007A719E"/>
    <w:rsid w:val="007B2C65"/>
    <w:rsid w:val="007F23B5"/>
    <w:rsid w:val="007F2D6C"/>
    <w:rsid w:val="007F7B48"/>
    <w:rsid w:val="00800774"/>
    <w:rsid w:val="00801115"/>
    <w:rsid w:val="0080219C"/>
    <w:rsid w:val="00805574"/>
    <w:rsid w:val="00811934"/>
    <w:rsid w:val="0081712D"/>
    <w:rsid w:val="0082279A"/>
    <w:rsid w:val="00825D0B"/>
    <w:rsid w:val="00825D81"/>
    <w:rsid w:val="00826246"/>
    <w:rsid w:val="00830C27"/>
    <w:rsid w:val="00841599"/>
    <w:rsid w:val="00844F35"/>
    <w:rsid w:val="008463BA"/>
    <w:rsid w:val="00860B82"/>
    <w:rsid w:val="00870839"/>
    <w:rsid w:val="00871ECD"/>
    <w:rsid w:val="008743E2"/>
    <w:rsid w:val="008801A1"/>
    <w:rsid w:val="008821FD"/>
    <w:rsid w:val="0088410C"/>
    <w:rsid w:val="008854B6"/>
    <w:rsid w:val="008861A9"/>
    <w:rsid w:val="008872D0"/>
    <w:rsid w:val="008915AD"/>
    <w:rsid w:val="008922D1"/>
    <w:rsid w:val="00893581"/>
    <w:rsid w:val="008A0DF7"/>
    <w:rsid w:val="008A6A8A"/>
    <w:rsid w:val="008B0FE8"/>
    <w:rsid w:val="008B5B8B"/>
    <w:rsid w:val="008B7023"/>
    <w:rsid w:val="008B7804"/>
    <w:rsid w:val="008C2C2C"/>
    <w:rsid w:val="008C3AD5"/>
    <w:rsid w:val="008C3CBB"/>
    <w:rsid w:val="008C572F"/>
    <w:rsid w:val="008D5B1E"/>
    <w:rsid w:val="008E6D97"/>
    <w:rsid w:val="00906FD9"/>
    <w:rsid w:val="00907555"/>
    <w:rsid w:val="00910B6E"/>
    <w:rsid w:val="0091181A"/>
    <w:rsid w:val="00914051"/>
    <w:rsid w:val="0092047A"/>
    <w:rsid w:val="00922D9F"/>
    <w:rsid w:val="009318E2"/>
    <w:rsid w:val="009324DE"/>
    <w:rsid w:val="009327CB"/>
    <w:rsid w:val="00932E8A"/>
    <w:rsid w:val="00932F4D"/>
    <w:rsid w:val="009344FF"/>
    <w:rsid w:val="00934EE7"/>
    <w:rsid w:val="00935563"/>
    <w:rsid w:val="0094491F"/>
    <w:rsid w:val="00945983"/>
    <w:rsid w:val="00945AC7"/>
    <w:rsid w:val="00945ACF"/>
    <w:rsid w:val="009473A4"/>
    <w:rsid w:val="00947C53"/>
    <w:rsid w:val="00947FDB"/>
    <w:rsid w:val="00953ADD"/>
    <w:rsid w:val="00957442"/>
    <w:rsid w:val="0096042D"/>
    <w:rsid w:val="009700C3"/>
    <w:rsid w:val="00976ECD"/>
    <w:rsid w:val="009839AA"/>
    <w:rsid w:val="0099270B"/>
    <w:rsid w:val="00994FF5"/>
    <w:rsid w:val="00996FF6"/>
    <w:rsid w:val="00997E99"/>
    <w:rsid w:val="009A237C"/>
    <w:rsid w:val="009A51EE"/>
    <w:rsid w:val="009B0202"/>
    <w:rsid w:val="009B2BE6"/>
    <w:rsid w:val="009B42ED"/>
    <w:rsid w:val="009B4837"/>
    <w:rsid w:val="009B4ABB"/>
    <w:rsid w:val="009B5B06"/>
    <w:rsid w:val="009C036C"/>
    <w:rsid w:val="009C3951"/>
    <w:rsid w:val="009C4CBB"/>
    <w:rsid w:val="009D4CFA"/>
    <w:rsid w:val="009D54A5"/>
    <w:rsid w:val="009E67AF"/>
    <w:rsid w:val="009E6A2F"/>
    <w:rsid w:val="009F13F5"/>
    <w:rsid w:val="00A00F10"/>
    <w:rsid w:val="00A0359D"/>
    <w:rsid w:val="00A03F8A"/>
    <w:rsid w:val="00A07965"/>
    <w:rsid w:val="00A07DF5"/>
    <w:rsid w:val="00A107EA"/>
    <w:rsid w:val="00A13CE7"/>
    <w:rsid w:val="00A14ADA"/>
    <w:rsid w:val="00A16F08"/>
    <w:rsid w:val="00A35541"/>
    <w:rsid w:val="00A41774"/>
    <w:rsid w:val="00A42C84"/>
    <w:rsid w:val="00A43317"/>
    <w:rsid w:val="00A447A5"/>
    <w:rsid w:val="00A525C8"/>
    <w:rsid w:val="00A57789"/>
    <w:rsid w:val="00A62951"/>
    <w:rsid w:val="00A749D6"/>
    <w:rsid w:val="00A809A7"/>
    <w:rsid w:val="00A852B2"/>
    <w:rsid w:val="00A877B2"/>
    <w:rsid w:val="00A90556"/>
    <w:rsid w:val="00A96B5A"/>
    <w:rsid w:val="00A97740"/>
    <w:rsid w:val="00AA6712"/>
    <w:rsid w:val="00AB2DAD"/>
    <w:rsid w:val="00AC2FE3"/>
    <w:rsid w:val="00AC5549"/>
    <w:rsid w:val="00AD24E9"/>
    <w:rsid w:val="00AD2576"/>
    <w:rsid w:val="00AE2AE0"/>
    <w:rsid w:val="00AE42D6"/>
    <w:rsid w:val="00AE763E"/>
    <w:rsid w:val="00AE7BD7"/>
    <w:rsid w:val="00AF254C"/>
    <w:rsid w:val="00AF26F8"/>
    <w:rsid w:val="00AF2D90"/>
    <w:rsid w:val="00AF33FA"/>
    <w:rsid w:val="00B02BA5"/>
    <w:rsid w:val="00B059BF"/>
    <w:rsid w:val="00B10EA0"/>
    <w:rsid w:val="00B12E2A"/>
    <w:rsid w:val="00B23021"/>
    <w:rsid w:val="00B23768"/>
    <w:rsid w:val="00B24741"/>
    <w:rsid w:val="00B33806"/>
    <w:rsid w:val="00B348EC"/>
    <w:rsid w:val="00B34D58"/>
    <w:rsid w:val="00B35E54"/>
    <w:rsid w:val="00B368B2"/>
    <w:rsid w:val="00B3799D"/>
    <w:rsid w:val="00B40599"/>
    <w:rsid w:val="00B41FD8"/>
    <w:rsid w:val="00B53D1A"/>
    <w:rsid w:val="00B55CDD"/>
    <w:rsid w:val="00B7112F"/>
    <w:rsid w:val="00B755D1"/>
    <w:rsid w:val="00B81887"/>
    <w:rsid w:val="00B847D9"/>
    <w:rsid w:val="00B9778F"/>
    <w:rsid w:val="00BA1C0F"/>
    <w:rsid w:val="00BA2189"/>
    <w:rsid w:val="00BA5260"/>
    <w:rsid w:val="00BA574D"/>
    <w:rsid w:val="00BB5EAD"/>
    <w:rsid w:val="00BC56C3"/>
    <w:rsid w:val="00BC6DEB"/>
    <w:rsid w:val="00BC780F"/>
    <w:rsid w:val="00BD05CA"/>
    <w:rsid w:val="00BD0845"/>
    <w:rsid w:val="00BD2173"/>
    <w:rsid w:val="00BD3CCE"/>
    <w:rsid w:val="00BD5377"/>
    <w:rsid w:val="00BD7505"/>
    <w:rsid w:val="00BD7646"/>
    <w:rsid w:val="00BF0080"/>
    <w:rsid w:val="00BF1915"/>
    <w:rsid w:val="00BF67A2"/>
    <w:rsid w:val="00C22919"/>
    <w:rsid w:val="00C34959"/>
    <w:rsid w:val="00C36346"/>
    <w:rsid w:val="00C36C3F"/>
    <w:rsid w:val="00C37724"/>
    <w:rsid w:val="00C55312"/>
    <w:rsid w:val="00C57B5B"/>
    <w:rsid w:val="00C57DFC"/>
    <w:rsid w:val="00C60733"/>
    <w:rsid w:val="00C61B97"/>
    <w:rsid w:val="00C74109"/>
    <w:rsid w:val="00C76723"/>
    <w:rsid w:val="00C82EE6"/>
    <w:rsid w:val="00C844BE"/>
    <w:rsid w:val="00C86645"/>
    <w:rsid w:val="00C9006D"/>
    <w:rsid w:val="00CA0D94"/>
    <w:rsid w:val="00CA17BC"/>
    <w:rsid w:val="00CA52C8"/>
    <w:rsid w:val="00CB352E"/>
    <w:rsid w:val="00CC2612"/>
    <w:rsid w:val="00CC3C47"/>
    <w:rsid w:val="00CC4C90"/>
    <w:rsid w:val="00CC72B0"/>
    <w:rsid w:val="00CD2BE6"/>
    <w:rsid w:val="00CD3565"/>
    <w:rsid w:val="00CD613D"/>
    <w:rsid w:val="00CD6504"/>
    <w:rsid w:val="00CD66BF"/>
    <w:rsid w:val="00CD7379"/>
    <w:rsid w:val="00CE19E8"/>
    <w:rsid w:val="00CE3939"/>
    <w:rsid w:val="00CF01A1"/>
    <w:rsid w:val="00CF2341"/>
    <w:rsid w:val="00CF3A32"/>
    <w:rsid w:val="00D00679"/>
    <w:rsid w:val="00D0067D"/>
    <w:rsid w:val="00D00E37"/>
    <w:rsid w:val="00D02530"/>
    <w:rsid w:val="00D043AF"/>
    <w:rsid w:val="00D04B8A"/>
    <w:rsid w:val="00D067AF"/>
    <w:rsid w:val="00D06E6B"/>
    <w:rsid w:val="00D12BC3"/>
    <w:rsid w:val="00D226B3"/>
    <w:rsid w:val="00D237A5"/>
    <w:rsid w:val="00D353F0"/>
    <w:rsid w:val="00D3673E"/>
    <w:rsid w:val="00D3757E"/>
    <w:rsid w:val="00D378AB"/>
    <w:rsid w:val="00D52E2A"/>
    <w:rsid w:val="00D53205"/>
    <w:rsid w:val="00D5641E"/>
    <w:rsid w:val="00D57C02"/>
    <w:rsid w:val="00D645D2"/>
    <w:rsid w:val="00D66C8F"/>
    <w:rsid w:val="00D73BD1"/>
    <w:rsid w:val="00D77A85"/>
    <w:rsid w:val="00D809EA"/>
    <w:rsid w:val="00D8121C"/>
    <w:rsid w:val="00D90BD7"/>
    <w:rsid w:val="00D910F6"/>
    <w:rsid w:val="00D95C33"/>
    <w:rsid w:val="00D95F2A"/>
    <w:rsid w:val="00D96E13"/>
    <w:rsid w:val="00DA12A4"/>
    <w:rsid w:val="00DA1EE3"/>
    <w:rsid w:val="00DA3400"/>
    <w:rsid w:val="00DA6AAA"/>
    <w:rsid w:val="00DB7066"/>
    <w:rsid w:val="00DC0EA0"/>
    <w:rsid w:val="00DD2E34"/>
    <w:rsid w:val="00DD34CB"/>
    <w:rsid w:val="00DD391B"/>
    <w:rsid w:val="00DE1F8F"/>
    <w:rsid w:val="00DE6236"/>
    <w:rsid w:val="00DF3178"/>
    <w:rsid w:val="00DF7B6E"/>
    <w:rsid w:val="00E03BD2"/>
    <w:rsid w:val="00E07D0D"/>
    <w:rsid w:val="00E10253"/>
    <w:rsid w:val="00E11A00"/>
    <w:rsid w:val="00E15AF4"/>
    <w:rsid w:val="00E25610"/>
    <w:rsid w:val="00E25F88"/>
    <w:rsid w:val="00E27F1E"/>
    <w:rsid w:val="00E36260"/>
    <w:rsid w:val="00E44D87"/>
    <w:rsid w:val="00E503C9"/>
    <w:rsid w:val="00E533B9"/>
    <w:rsid w:val="00E5395B"/>
    <w:rsid w:val="00E6082E"/>
    <w:rsid w:val="00E65F11"/>
    <w:rsid w:val="00E67D44"/>
    <w:rsid w:val="00E80CC9"/>
    <w:rsid w:val="00E8272E"/>
    <w:rsid w:val="00E844BE"/>
    <w:rsid w:val="00E8493D"/>
    <w:rsid w:val="00E86CC0"/>
    <w:rsid w:val="00E900B9"/>
    <w:rsid w:val="00E90AEF"/>
    <w:rsid w:val="00E95BDA"/>
    <w:rsid w:val="00E967FD"/>
    <w:rsid w:val="00EA1407"/>
    <w:rsid w:val="00EA17D7"/>
    <w:rsid w:val="00EA7C01"/>
    <w:rsid w:val="00EB1FF4"/>
    <w:rsid w:val="00EB454D"/>
    <w:rsid w:val="00EC0809"/>
    <w:rsid w:val="00EC1BEC"/>
    <w:rsid w:val="00ED0A58"/>
    <w:rsid w:val="00ED1C1A"/>
    <w:rsid w:val="00ED388E"/>
    <w:rsid w:val="00ED46C8"/>
    <w:rsid w:val="00EE4880"/>
    <w:rsid w:val="00EF3776"/>
    <w:rsid w:val="00EF3BBE"/>
    <w:rsid w:val="00EF7316"/>
    <w:rsid w:val="00EF7E38"/>
    <w:rsid w:val="00F043E1"/>
    <w:rsid w:val="00F049A1"/>
    <w:rsid w:val="00F05F10"/>
    <w:rsid w:val="00F0738C"/>
    <w:rsid w:val="00F07DAB"/>
    <w:rsid w:val="00F10139"/>
    <w:rsid w:val="00F1241C"/>
    <w:rsid w:val="00F12E04"/>
    <w:rsid w:val="00F15869"/>
    <w:rsid w:val="00F27A3F"/>
    <w:rsid w:val="00F31CD9"/>
    <w:rsid w:val="00F33883"/>
    <w:rsid w:val="00F3767A"/>
    <w:rsid w:val="00F41391"/>
    <w:rsid w:val="00F472E4"/>
    <w:rsid w:val="00F509FE"/>
    <w:rsid w:val="00F5246D"/>
    <w:rsid w:val="00F538CB"/>
    <w:rsid w:val="00F53D6D"/>
    <w:rsid w:val="00F56759"/>
    <w:rsid w:val="00F65556"/>
    <w:rsid w:val="00F70033"/>
    <w:rsid w:val="00F71AA6"/>
    <w:rsid w:val="00F864C3"/>
    <w:rsid w:val="00F93AE2"/>
    <w:rsid w:val="00F95E0C"/>
    <w:rsid w:val="00F97FE9"/>
    <w:rsid w:val="00FA4743"/>
    <w:rsid w:val="00FA7874"/>
    <w:rsid w:val="00FB0017"/>
    <w:rsid w:val="00FB360B"/>
    <w:rsid w:val="00FB452B"/>
    <w:rsid w:val="00FC5259"/>
    <w:rsid w:val="00FC78C3"/>
    <w:rsid w:val="00FC7982"/>
    <w:rsid w:val="00FD0528"/>
    <w:rsid w:val="00FD1CF4"/>
    <w:rsid w:val="00FD3ECF"/>
    <w:rsid w:val="00FE2DD5"/>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2018-03-22T04:29:00Z</cp:lastPrinted>
  <dcterms:created xsi:type="dcterms:W3CDTF">2018-03-26T02:56:00Z</dcterms:created>
  <dcterms:modified xsi:type="dcterms:W3CDTF">2018-03-26T03:06:00Z</dcterms:modified>
</cp:coreProperties>
</file>