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C92D16" w:rsidP="00211D50">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F2C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211D50">
              <w:rPr>
                <w:sz w:val="26"/>
                <w:szCs w:val="26"/>
              </w:rPr>
              <w:t>536</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2B18B3">
            <w:pPr>
              <w:pStyle w:val="Heading5"/>
              <w:spacing w:before="180"/>
              <w:rPr>
                <w:sz w:val="24"/>
                <w:szCs w:val="24"/>
                <w:lang w:val="en-US"/>
              </w:rPr>
            </w:pPr>
            <w:r w:rsidRPr="00997E99">
              <w:rPr>
                <w:sz w:val="24"/>
                <w:szCs w:val="24"/>
                <w:lang w:val="en-US"/>
              </w:rPr>
              <w:t xml:space="preserve">V/v </w:t>
            </w:r>
            <w:r w:rsidR="002B18B3">
              <w:rPr>
                <w:sz w:val="24"/>
                <w:szCs w:val="24"/>
                <w:lang w:val="en-US"/>
              </w:rPr>
              <w:t>Tỷ lệ giao thầu phụ đối với hợp đồng EPC</w:t>
            </w:r>
            <w:r w:rsidRPr="00997E99">
              <w:rPr>
                <w:sz w:val="24"/>
                <w:szCs w:val="24"/>
                <w:lang w:val="en-US"/>
              </w:rPr>
              <w:t>.</w:t>
            </w:r>
          </w:p>
        </w:tc>
        <w:tc>
          <w:tcPr>
            <w:tcW w:w="5753" w:type="dxa"/>
            <w:tcBorders>
              <w:top w:val="nil"/>
              <w:left w:val="nil"/>
              <w:bottom w:val="nil"/>
              <w:right w:val="nil"/>
            </w:tcBorders>
          </w:tcPr>
          <w:p w:rsidR="001945B5" w:rsidRPr="00997E99" w:rsidRDefault="00C92D16" w:rsidP="00211D50">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C67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211D50">
              <w:rPr>
                <w:i/>
                <w:iCs/>
                <w:sz w:val="26"/>
                <w:szCs w:val="26"/>
              </w:rPr>
              <w:t>19</w:t>
            </w:r>
            <w:r w:rsidR="001945B5" w:rsidRPr="00997E99">
              <w:rPr>
                <w:i/>
                <w:iCs/>
                <w:sz w:val="26"/>
                <w:szCs w:val="26"/>
              </w:rPr>
              <w:t xml:space="preserve"> tháng</w:t>
            </w:r>
            <w:r w:rsidR="0041323A" w:rsidRPr="00997E99">
              <w:rPr>
                <w:i/>
                <w:iCs/>
                <w:sz w:val="26"/>
                <w:szCs w:val="26"/>
              </w:rPr>
              <w:t xml:space="preserve"> </w:t>
            </w:r>
            <w:r w:rsidR="00211D50">
              <w:rPr>
                <w:i/>
                <w:iCs/>
                <w:sz w:val="26"/>
                <w:szCs w:val="26"/>
              </w:rPr>
              <w:t>3</w:t>
            </w:r>
            <w:r w:rsidR="001945B5" w:rsidRPr="00997E99">
              <w:rPr>
                <w:i/>
                <w:iCs/>
                <w:sz w:val="26"/>
                <w:szCs w:val="26"/>
              </w:rPr>
              <w:t xml:space="preserve"> năm 20</w:t>
            </w:r>
            <w:r w:rsidR="00792AAA" w:rsidRPr="00997E99">
              <w:rPr>
                <w:i/>
                <w:iCs/>
                <w:sz w:val="26"/>
                <w:szCs w:val="26"/>
              </w:rPr>
              <w:t>1</w:t>
            </w:r>
            <w:r w:rsidR="007100AB">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761" w:type="dxa"/>
        <w:tblInd w:w="-86" w:type="dxa"/>
        <w:tblLayout w:type="fixed"/>
        <w:tblCellMar>
          <w:left w:w="56" w:type="dxa"/>
          <w:right w:w="56" w:type="dxa"/>
        </w:tblCellMar>
        <w:tblLook w:val="0000" w:firstRow="0" w:lastRow="0" w:firstColumn="0" w:lastColumn="0" w:noHBand="0" w:noVBand="0"/>
      </w:tblPr>
      <w:tblGrid>
        <w:gridCol w:w="2921"/>
        <w:gridCol w:w="6840"/>
      </w:tblGrid>
      <w:tr w:rsidR="004900C1" w:rsidRPr="002F49B9" w:rsidTr="007100AB">
        <w:tc>
          <w:tcPr>
            <w:tcW w:w="2921"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3D0B3A" w:rsidP="007100AB">
            <w:pPr>
              <w:pStyle w:val="Header"/>
              <w:tabs>
                <w:tab w:val="clear" w:pos="4320"/>
                <w:tab w:val="clear" w:pos="8640"/>
                <w:tab w:val="left" w:pos="138"/>
              </w:tabs>
              <w:spacing w:before="60"/>
              <w:ind w:left="-4"/>
            </w:pPr>
            <w:r>
              <w:t>Tập đoàn dầu khí Việt Nam</w:t>
            </w:r>
          </w:p>
        </w:tc>
      </w:tr>
    </w:tbl>
    <w:p w:rsidR="00C91D32" w:rsidRDefault="00C91D32" w:rsidP="00BD77F6">
      <w:pPr>
        <w:tabs>
          <w:tab w:val="left" w:pos="540"/>
        </w:tabs>
        <w:spacing w:before="120" w:line="264" w:lineRule="auto"/>
        <w:ind w:firstLine="720"/>
        <w:jc w:val="both"/>
      </w:pPr>
    </w:p>
    <w:p w:rsidR="00A447A5" w:rsidRPr="004C3C05" w:rsidRDefault="008A6A8A" w:rsidP="00BD77F6">
      <w:pPr>
        <w:tabs>
          <w:tab w:val="left" w:pos="540"/>
        </w:tabs>
        <w:spacing w:before="12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2B18B3">
        <w:t>672</w:t>
      </w:r>
      <w:r w:rsidR="00816E7F">
        <w:t>/</w:t>
      </w:r>
      <w:r w:rsidR="00725C92">
        <w:t>DKVN</w:t>
      </w:r>
      <w:r w:rsidR="004B1552">
        <w:t>-</w:t>
      </w:r>
      <w:r w:rsidR="002B18B3">
        <w:t>QLĐT</w:t>
      </w:r>
      <w:r w:rsidR="00A447A5" w:rsidRPr="002F49B9">
        <w:t xml:space="preserve"> ngày</w:t>
      </w:r>
      <w:r w:rsidR="00DA3400" w:rsidRPr="002F49B9">
        <w:t xml:space="preserve"> </w:t>
      </w:r>
      <w:r w:rsidR="0067334B">
        <w:t>2</w:t>
      </w:r>
      <w:r w:rsidR="002B18B3">
        <w:t>5</w:t>
      </w:r>
      <w:r w:rsidR="00A809A7" w:rsidRPr="002F49B9">
        <w:t>/</w:t>
      </w:r>
      <w:r w:rsidR="002B18B3">
        <w:t>01</w:t>
      </w:r>
      <w:r w:rsidR="00A447A5" w:rsidRPr="002F49B9">
        <w:t>/20</w:t>
      </w:r>
      <w:r w:rsidR="00792AAA" w:rsidRPr="002F49B9">
        <w:t>1</w:t>
      </w:r>
      <w:r w:rsidR="002B18B3">
        <w:t>8</w:t>
      </w:r>
      <w:r w:rsidR="00A447A5" w:rsidRPr="002F49B9">
        <w:t xml:space="preserve"> </w:t>
      </w:r>
      <w:r w:rsidR="004C3C05">
        <w:t xml:space="preserve">của </w:t>
      </w:r>
      <w:r w:rsidR="00725C92">
        <w:t xml:space="preserve">Tập đoàn dầu khí Việt Nam </w:t>
      </w:r>
      <w:r w:rsidR="00204FCA">
        <w:t xml:space="preserve">đề nghị hướng dẫn xác định </w:t>
      </w:r>
      <w:r w:rsidR="002B18B3">
        <w:t>tỷ lệ giao thầu phụ của gói thầu EPC thuộc</w:t>
      </w:r>
      <w:r w:rsidR="00204FCA">
        <w:t xml:space="preserve"> dự án đầu tư xây dựng công trình</w:t>
      </w:r>
      <w:r w:rsidR="00725C92">
        <w:t xml:space="preserve"> Dự án đường ống dẫn khí lô B – Ô Môn</w:t>
      </w:r>
      <w:r w:rsidR="00F472E4" w:rsidRPr="002F49B9">
        <w:t xml:space="preserve">. </w:t>
      </w:r>
      <w:r w:rsidRPr="004C3C05">
        <w:t xml:space="preserve">Sau khi xem xét, </w:t>
      </w:r>
      <w:r w:rsidR="00A447A5" w:rsidRPr="004C3C05">
        <w:t>Bộ Xây dựng có ý kiến như sau:</w:t>
      </w:r>
    </w:p>
    <w:p w:rsidR="00FE7B7A" w:rsidRDefault="002B18B3" w:rsidP="00FE7B7A">
      <w:pPr>
        <w:pStyle w:val="ListParagraph"/>
        <w:numPr>
          <w:ilvl w:val="0"/>
          <w:numId w:val="20"/>
        </w:numPr>
        <w:tabs>
          <w:tab w:val="left" w:pos="540"/>
          <w:tab w:val="left" w:pos="993"/>
        </w:tabs>
        <w:spacing w:before="120" w:line="264" w:lineRule="auto"/>
        <w:ind w:left="-28" w:firstLine="748"/>
        <w:jc w:val="both"/>
      </w:pPr>
      <w:r>
        <w:t>Tại khoản</w:t>
      </w:r>
      <w:r w:rsidR="006648F4">
        <w:t xml:space="preserve"> 28 Điều 3 Luật Xây dựng 2014 đã quy định:</w:t>
      </w:r>
      <w:r>
        <w:t xml:space="preserve"> </w:t>
      </w:r>
      <w:r w:rsidR="006648F4" w:rsidRPr="006648F4">
        <w:rPr>
          <w:i/>
        </w:rPr>
        <w:t>“</w:t>
      </w:r>
      <w:r w:rsidR="006648F4" w:rsidRPr="006648F4">
        <w:rPr>
          <w:bCs/>
          <w:i/>
          <w:iCs/>
          <w:lang w:val="vi-VN" w:eastAsia="vi-VN"/>
        </w:rPr>
        <w:t>Nhà thầu trong hoạt động đầu tư xây dựng (sau đây gọi là nhà thầu) là tổ chức, cá nhân có đủ điều kiện năng lực hoạt động xây dựng, năng lực hành nghề xây dựng khi tham gia quan hệ hợp đồng trong hoạt động đầu tư xây dựng</w:t>
      </w:r>
      <w:r w:rsidR="006648F4" w:rsidRPr="006648F4">
        <w:rPr>
          <w:bCs/>
          <w:i/>
          <w:iCs/>
          <w:lang w:eastAsia="vi-VN"/>
        </w:rPr>
        <w:t>”</w:t>
      </w:r>
      <w:r w:rsidR="00BA0C61">
        <w:t>.</w:t>
      </w:r>
      <w:r w:rsidR="008A1D86">
        <w:t xml:space="preserve"> Nhà thầu (</w:t>
      </w:r>
      <w:r w:rsidR="00754687">
        <w:t xml:space="preserve">cá nhân, tổ chức </w:t>
      </w:r>
      <w:r w:rsidR="008A1D86">
        <w:t xml:space="preserve">kể cả nhà thầu nước ngoài) bao gồm nhà thầu chính và nhà thầu phụ. </w:t>
      </w:r>
      <w:r w:rsidR="00754687">
        <w:t>Nhà thầu khi tham gia hoạt động đầu tư xây dựng</w:t>
      </w:r>
      <w:r w:rsidR="00BC4B68">
        <w:t xml:space="preserve"> phải đáp ứng điều kiện năng lực hoạt động xây dựng theo quy định của pháp luật về đầu tư xây dựng. </w:t>
      </w:r>
    </w:p>
    <w:p w:rsidR="00304D44" w:rsidRDefault="00FE7B7A" w:rsidP="00FE7B7A">
      <w:pPr>
        <w:pStyle w:val="ListParagraph"/>
        <w:numPr>
          <w:ilvl w:val="0"/>
          <w:numId w:val="20"/>
        </w:numPr>
        <w:tabs>
          <w:tab w:val="left" w:pos="540"/>
          <w:tab w:val="left" w:pos="993"/>
        </w:tabs>
        <w:spacing w:before="120" w:line="264" w:lineRule="auto"/>
        <w:ind w:left="-28" w:firstLine="748"/>
        <w:jc w:val="both"/>
      </w:pPr>
      <w:r>
        <w:t xml:space="preserve">Điều kiện năng lực hoạt động xây dựng </w:t>
      </w:r>
      <w:r w:rsidR="002A1A9A">
        <w:t xml:space="preserve">được </w:t>
      </w:r>
      <w:r w:rsidR="0034228C">
        <w:t xml:space="preserve">quy định cụ thể tại Chương IV Nghị định số 59/2015/NĐ-CP ngày 18/6/2015 của Chính phủ về quản lý </w:t>
      </w:r>
      <w:r w:rsidR="007B6C28">
        <w:t>dự án đầu tư xây dựng. Theo đó, nhà thầu phụ</w:t>
      </w:r>
      <w:r w:rsidR="00304D44">
        <w:t xml:space="preserve"> cung cấp vật tư, thiết bị</w:t>
      </w:r>
      <w:r w:rsidR="00DA0625">
        <w:t xml:space="preserve"> (được gọi là nhà cung cấp)</w:t>
      </w:r>
      <w:r w:rsidR="00304D44">
        <w:t xml:space="preserve"> </w:t>
      </w:r>
      <w:r w:rsidR="00D36AB3">
        <w:t>không thuộc đối tượng phải đáp ứng điều kiện năng lực hoạt động xây dựng theo quy định tại Chương IV Nghị định số 59/2015/NĐ-CP. Do đó,</w:t>
      </w:r>
      <w:r w:rsidR="00D36AB3" w:rsidRPr="00D36AB3">
        <w:t xml:space="preserve"> </w:t>
      </w:r>
      <w:r w:rsidR="00D36AB3">
        <w:t>tỷ lệ được quy định tại khoản 3 Điều 3 Thông tư số 30/2016/TT-BXD ngày 30/12/2016 của Bộ trưởng Bộ Xây dựng h</w:t>
      </w:r>
      <w:r w:rsidR="00D36AB3" w:rsidRPr="00304D44">
        <w:t>ướng dẫn hợp đồng thiết kế - cung cấp thiết bị công nghệ và thi công xây dựng công trình</w:t>
      </w:r>
      <w:r w:rsidR="00D36AB3">
        <w:t xml:space="preserve"> </w:t>
      </w:r>
      <w:r w:rsidR="008B4070">
        <w:t xml:space="preserve">(EPC) </w:t>
      </w:r>
      <w:r w:rsidR="00D36AB3">
        <w:t>không bao gồm nhà thầu phụ</w:t>
      </w:r>
      <w:r w:rsidR="00D36AB3" w:rsidRPr="00D36AB3">
        <w:t xml:space="preserve"> </w:t>
      </w:r>
      <w:r w:rsidR="00D36AB3">
        <w:t>cung cấp vật tư, thiết bị</w:t>
      </w:r>
      <w:r w:rsidR="00663942">
        <w:t>.</w:t>
      </w:r>
    </w:p>
    <w:p w:rsidR="00A447A5" w:rsidRDefault="00C34CC3" w:rsidP="00BD77F6">
      <w:pPr>
        <w:tabs>
          <w:tab w:val="left" w:pos="540"/>
        </w:tabs>
        <w:spacing w:before="120" w:line="264" w:lineRule="auto"/>
        <w:ind w:firstLine="720"/>
        <w:jc w:val="both"/>
      </w:pPr>
      <w:r>
        <w:t>Tập đoàn dầu khí Việt Nam</w:t>
      </w:r>
      <w:r w:rsidR="002C041C" w:rsidRPr="004C3C05">
        <w:t xml:space="preserve"> </w:t>
      </w:r>
      <w:r w:rsidR="00DB7066" w:rsidRPr="004C3C05">
        <w:t>căn cứ ý kiến trên</w:t>
      </w:r>
      <w:r w:rsidR="00A525C8" w:rsidRPr="004C3C05">
        <w:t xml:space="preserve"> để </w:t>
      </w:r>
      <w:r w:rsidR="002C041C">
        <w:t>thực hiện theo quy định</w:t>
      </w:r>
      <w:r w:rsidR="00047836" w:rsidRPr="004C3C05">
        <w:t>.</w:t>
      </w:r>
    </w:p>
    <w:p w:rsidR="00BD77F6" w:rsidRPr="004C3C05" w:rsidRDefault="00BD77F6" w:rsidP="00BD77F6">
      <w:pPr>
        <w:tabs>
          <w:tab w:val="left" w:pos="540"/>
        </w:tabs>
        <w:spacing w:before="120" w:line="264" w:lineRule="auto"/>
        <w:ind w:firstLine="720"/>
        <w:jc w:val="both"/>
      </w:pP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FB4C44">
              <w:rPr>
                <w:sz w:val="24"/>
                <w:szCs w:val="24"/>
                <w:lang w:val="fr-FR"/>
              </w:rPr>
              <w:t xml:space="preserve"> C</w:t>
            </w:r>
            <w:r w:rsidR="00347203" w:rsidRPr="00997E99">
              <w:rPr>
                <w:sz w:val="24"/>
                <w:szCs w:val="24"/>
                <w:lang w:val="fr-FR"/>
              </w:rPr>
              <w:t>ụ</w:t>
            </w:r>
            <w:r w:rsidR="00FB4C44">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7B0BC4" w:rsidRPr="006B7A2E" w:rsidRDefault="007B0BC4" w:rsidP="006B7A2E">
            <w:pPr>
              <w:spacing w:before="120" w:after="120"/>
              <w:jc w:val="center"/>
            </w:pPr>
            <w:r w:rsidRPr="006B7A2E">
              <w:t>(đã ký)</w:t>
            </w:r>
          </w:p>
          <w:p w:rsidR="005E2209" w:rsidRPr="00947FDB" w:rsidRDefault="007B0BC4"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2C69BC">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A7" w:rsidRDefault="00876EA7">
      <w:r>
        <w:separator/>
      </w:r>
    </w:p>
  </w:endnote>
  <w:endnote w:type="continuationSeparator" w:id="0">
    <w:p w:rsidR="00876EA7" w:rsidRDefault="0087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A7" w:rsidRDefault="00876EA7">
      <w:r>
        <w:separator/>
      </w:r>
    </w:p>
  </w:footnote>
  <w:footnote w:type="continuationSeparator" w:id="0">
    <w:p w:rsidR="00876EA7" w:rsidRDefault="0087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72F1FFB"/>
    <w:multiLevelType w:val="hybridMultilevel"/>
    <w:tmpl w:val="41304724"/>
    <w:lvl w:ilvl="0" w:tplc="EE4EE85E">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4B3164D8"/>
    <w:multiLevelType w:val="hybridMultilevel"/>
    <w:tmpl w:val="912E18E2"/>
    <w:lvl w:ilvl="0" w:tplc="8A124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70AF4140"/>
    <w:multiLevelType w:val="hybridMultilevel"/>
    <w:tmpl w:val="A5F428A4"/>
    <w:lvl w:ilvl="0" w:tplc="80D4D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3"/>
  </w:num>
  <w:num w:numId="2">
    <w:abstractNumId w:val="6"/>
  </w:num>
  <w:num w:numId="3">
    <w:abstractNumId w:val="17"/>
  </w:num>
  <w:num w:numId="4">
    <w:abstractNumId w:val="13"/>
  </w:num>
  <w:num w:numId="5">
    <w:abstractNumId w:val="7"/>
  </w:num>
  <w:num w:numId="6">
    <w:abstractNumId w:val="12"/>
  </w:num>
  <w:num w:numId="7">
    <w:abstractNumId w:val="16"/>
  </w:num>
  <w:num w:numId="8">
    <w:abstractNumId w:val="0"/>
  </w:num>
  <w:num w:numId="9">
    <w:abstractNumId w:val="4"/>
  </w:num>
  <w:num w:numId="10">
    <w:abstractNumId w:val="14"/>
  </w:num>
  <w:num w:numId="11">
    <w:abstractNumId w:val="11"/>
  </w:num>
  <w:num w:numId="12">
    <w:abstractNumId w:val="10"/>
  </w:num>
  <w:num w:numId="13">
    <w:abstractNumId w:val="19"/>
  </w:num>
  <w:num w:numId="14">
    <w:abstractNumId w:val="5"/>
  </w:num>
  <w:num w:numId="15">
    <w:abstractNumId w:val="15"/>
  </w:num>
  <w:num w:numId="16">
    <w:abstractNumId w:val="1"/>
  </w:num>
  <w:num w:numId="17">
    <w:abstractNumId w:val="2"/>
  </w:num>
  <w:num w:numId="18">
    <w:abstractNumId w:val="8"/>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2ED4"/>
    <w:rsid w:val="0002345F"/>
    <w:rsid w:val="0002555B"/>
    <w:rsid w:val="00030AC1"/>
    <w:rsid w:val="00040378"/>
    <w:rsid w:val="00044B44"/>
    <w:rsid w:val="00045ACA"/>
    <w:rsid w:val="00045E21"/>
    <w:rsid w:val="00047836"/>
    <w:rsid w:val="00050A70"/>
    <w:rsid w:val="0005685B"/>
    <w:rsid w:val="00056E33"/>
    <w:rsid w:val="00057C0D"/>
    <w:rsid w:val="00065DB3"/>
    <w:rsid w:val="00071ABF"/>
    <w:rsid w:val="00074341"/>
    <w:rsid w:val="00075AD8"/>
    <w:rsid w:val="0008024C"/>
    <w:rsid w:val="000873EF"/>
    <w:rsid w:val="00087712"/>
    <w:rsid w:val="00092957"/>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21B7"/>
    <w:rsid w:val="00104F52"/>
    <w:rsid w:val="001050A1"/>
    <w:rsid w:val="00106A2B"/>
    <w:rsid w:val="00110291"/>
    <w:rsid w:val="00127B5D"/>
    <w:rsid w:val="001343AE"/>
    <w:rsid w:val="0013486F"/>
    <w:rsid w:val="00137DA2"/>
    <w:rsid w:val="001422B2"/>
    <w:rsid w:val="001423DD"/>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3737"/>
    <w:rsid w:val="001A4D55"/>
    <w:rsid w:val="001B20BF"/>
    <w:rsid w:val="001C2D6D"/>
    <w:rsid w:val="001D3434"/>
    <w:rsid w:val="001D46C4"/>
    <w:rsid w:val="001E0F5D"/>
    <w:rsid w:val="001E1C44"/>
    <w:rsid w:val="001E5356"/>
    <w:rsid w:val="001E6256"/>
    <w:rsid w:val="001F31F2"/>
    <w:rsid w:val="00204FCA"/>
    <w:rsid w:val="00206F69"/>
    <w:rsid w:val="00207920"/>
    <w:rsid w:val="00211D50"/>
    <w:rsid w:val="0021340A"/>
    <w:rsid w:val="0022373C"/>
    <w:rsid w:val="00224958"/>
    <w:rsid w:val="00225227"/>
    <w:rsid w:val="002374B9"/>
    <w:rsid w:val="0024311D"/>
    <w:rsid w:val="00254008"/>
    <w:rsid w:val="0025731A"/>
    <w:rsid w:val="00260E49"/>
    <w:rsid w:val="00262285"/>
    <w:rsid w:val="00262440"/>
    <w:rsid w:val="002649C6"/>
    <w:rsid w:val="00266802"/>
    <w:rsid w:val="00271535"/>
    <w:rsid w:val="00271B50"/>
    <w:rsid w:val="002827D8"/>
    <w:rsid w:val="002827FF"/>
    <w:rsid w:val="002853ED"/>
    <w:rsid w:val="0028772A"/>
    <w:rsid w:val="00290F61"/>
    <w:rsid w:val="0029275B"/>
    <w:rsid w:val="00294C96"/>
    <w:rsid w:val="002A1A9A"/>
    <w:rsid w:val="002A542D"/>
    <w:rsid w:val="002B18B3"/>
    <w:rsid w:val="002B7D54"/>
    <w:rsid w:val="002C041C"/>
    <w:rsid w:val="002C5B60"/>
    <w:rsid w:val="002C69BC"/>
    <w:rsid w:val="002D042F"/>
    <w:rsid w:val="002D6D5B"/>
    <w:rsid w:val="002D6DA7"/>
    <w:rsid w:val="002E1DE1"/>
    <w:rsid w:val="002F1903"/>
    <w:rsid w:val="002F49B9"/>
    <w:rsid w:val="00300E8A"/>
    <w:rsid w:val="0030343A"/>
    <w:rsid w:val="00303AF3"/>
    <w:rsid w:val="00304D44"/>
    <w:rsid w:val="003136BD"/>
    <w:rsid w:val="00316827"/>
    <w:rsid w:val="00316E25"/>
    <w:rsid w:val="00317136"/>
    <w:rsid w:val="00330602"/>
    <w:rsid w:val="00334992"/>
    <w:rsid w:val="00334EE4"/>
    <w:rsid w:val="003360BF"/>
    <w:rsid w:val="0034228C"/>
    <w:rsid w:val="00347203"/>
    <w:rsid w:val="00357A9B"/>
    <w:rsid w:val="00361356"/>
    <w:rsid w:val="00361637"/>
    <w:rsid w:val="00366980"/>
    <w:rsid w:val="00386D2D"/>
    <w:rsid w:val="00387A04"/>
    <w:rsid w:val="00393446"/>
    <w:rsid w:val="003A13A1"/>
    <w:rsid w:val="003A210E"/>
    <w:rsid w:val="003A2F1F"/>
    <w:rsid w:val="003B0193"/>
    <w:rsid w:val="003B0FD2"/>
    <w:rsid w:val="003B7469"/>
    <w:rsid w:val="003C36CE"/>
    <w:rsid w:val="003C3975"/>
    <w:rsid w:val="003D0AEB"/>
    <w:rsid w:val="003D0B3A"/>
    <w:rsid w:val="003D0EEC"/>
    <w:rsid w:val="003D2DB6"/>
    <w:rsid w:val="003D53B7"/>
    <w:rsid w:val="003E214D"/>
    <w:rsid w:val="003E2D23"/>
    <w:rsid w:val="003E2EC4"/>
    <w:rsid w:val="003E45BC"/>
    <w:rsid w:val="003F2134"/>
    <w:rsid w:val="003F5D81"/>
    <w:rsid w:val="003F66FF"/>
    <w:rsid w:val="00400700"/>
    <w:rsid w:val="0040369E"/>
    <w:rsid w:val="0041323A"/>
    <w:rsid w:val="0042092C"/>
    <w:rsid w:val="00432924"/>
    <w:rsid w:val="00435444"/>
    <w:rsid w:val="00442058"/>
    <w:rsid w:val="00442253"/>
    <w:rsid w:val="0044624D"/>
    <w:rsid w:val="00450467"/>
    <w:rsid w:val="00450D11"/>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A4C3D"/>
    <w:rsid w:val="004B1552"/>
    <w:rsid w:val="004B1F24"/>
    <w:rsid w:val="004B4CDF"/>
    <w:rsid w:val="004B5848"/>
    <w:rsid w:val="004B5BD2"/>
    <w:rsid w:val="004B6242"/>
    <w:rsid w:val="004C0672"/>
    <w:rsid w:val="004C09A1"/>
    <w:rsid w:val="004C23B1"/>
    <w:rsid w:val="004C3C05"/>
    <w:rsid w:val="004C4C5E"/>
    <w:rsid w:val="004C62FB"/>
    <w:rsid w:val="004C7906"/>
    <w:rsid w:val="004C7BA6"/>
    <w:rsid w:val="004C7C7B"/>
    <w:rsid w:val="004D10CC"/>
    <w:rsid w:val="004D1E00"/>
    <w:rsid w:val="004D2DAC"/>
    <w:rsid w:val="004E2E30"/>
    <w:rsid w:val="004E2E99"/>
    <w:rsid w:val="004E7CCA"/>
    <w:rsid w:val="005016BA"/>
    <w:rsid w:val="005041B2"/>
    <w:rsid w:val="00506135"/>
    <w:rsid w:val="00511F55"/>
    <w:rsid w:val="005128C7"/>
    <w:rsid w:val="00516A87"/>
    <w:rsid w:val="00520008"/>
    <w:rsid w:val="0052405B"/>
    <w:rsid w:val="00526E5C"/>
    <w:rsid w:val="00530383"/>
    <w:rsid w:val="005350B6"/>
    <w:rsid w:val="00536E5B"/>
    <w:rsid w:val="005444D1"/>
    <w:rsid w:val="00545CE4"/>
    <w:rsid w:val="005500E7"/>
    <w:rsid w:val="00554F94"/>
    <w:rsid w:val="005559F1"/>
    <w:rsid w:val="005570C4"/>
    <w:rsid w:val="005623D9"/>
    <w:rsid w:val="00564B32"/>
    <w:rsid w:val="00567DB8"/>
    <w:rsid w:val="00573FB5"/>
    <w:rsid w:val="00575DAD"/>
    <w:rsid w:val="00585C07"/>
    <w:rsid w:val="005976A1"/>
    <w:rsid w:val="005A0F17"/>
    <w:rsid w:val="005A2129"/>
    <w:rsid w:val="005A3AE6"/>
    <w:rsid w:val="005A67D4"/>
    <w:rsid w:val="005B06C1"/>
    <w:rsid w:val="005B5588"/>
    <w:rsid w:val="005B5819"/>
    <w:rsid w:val="005B6BAA"/>
    <w:rsid w:val="005C0BD0"/>
    <w:rsid w:val="005C28A6"/>
    <w:rsid w:val="005C2D1A"/>
    <w:rsid w:val="005C50A3"/>
    <w:rsid w:val="005D04E6"/>
    <w:rsid w:val="005D3981"/>
    <w:rsid w:val="005D5EAA"/>
    <w:rsid w:val="005E2209"/>
    <w:rsid w:val="005E333E"/>
    <w:rsid w:val="005E4C88"/>
    <w:rsid w:val="005E754E"/>
    <w:rsid w:val="005F15D5"/>
    <w:rsid w:val="005F7DAF"/>
    <w:rsid w:val="006000AE"/>
    <w:rsid w:val="006003D7"/>
    <w:rsid w:val="00601469"/>
    <w:rsid w:val="00601B22"/>
    <w:rsid w:val="00602259"/>
    <w:rsid w:val="006024C8"/>
    <w:rsid w:val="00604C6A"/>
    <w:rsid w:val="00606A0C"/>
    <w:rsid w:val="006079B3"/>
    <w:rsid w:val="00607B8B"/>
    <w:rsid w:val="006131B6"/>
    <w:rsid w:val="0061396D"/>
    <w:rsid w:val="00621760"/>
    <w:rsid w:val="00625524"/>
    <w:rsid w:val="006307BB"/>
    <w:rsid w:val="00630C92"/>
    <w:rsid w:val="00642658"/>
    <w:rsid w:val="00645405"/>
    <w:rsid w:val="00645417"/>
    <w:rsid w:val="0065272F"/>
    <w:rsid w:val="00655A76"/>
    <w:rsid w:val="00657B23"/>
    <w:rsid w:val="00663942"/>
    <w:rsid w:val="006646C1"/>
    <w:rsid w:val="006648F4"/>
    <w:rsid w:val="0067334B"/>
    <w:rsid w:val="0068091B"/>
    <w:rsid w:val="00683099"/>
    <w:rsid w:val="00687ADD"/>
    <w:rsid w:val="0069056C"/>
    <w:rsid w:val="006A5D4C"/>
    <w:rsid w:val="006B2752"/>
    <w:rsid w:val="006B64C7"/>
    <w:rsid w:val="006C3795"/>
    <w:rsid w:val="006C3D2A"/>
    <w:rsid w:val="006D2277"/>
    <w:rsid w:val="006D51A9"/>
    <w:rsid w:val="006E37D3"/>
    <w:rsid w:val="007029E6"/>
    <w:rsid w:val="007045A2"/>
    <w:rsid w:val="00705857"/>
    <w:rsid w:val="00707475"/>
    <w:rsid w:val="007078B3"/>
    <w:rsid w:val="007100AB"/>
    <w:rsid w:val="007103CE"/>
    <w:rsid w:val="00710D64"/>
    <w:rsid w:val="0071264B"/>
    <w:rsid w:val="007127EE"/>
    <w:rsid w:val="00715D0B"/>
    <w:rsid w:val="00720037"/>
    <w:rsid w:val="00721926"/>
    <w:rsid w:val="007224E8"/>
    <w:rsid w:val="00725C92"/>
    <w:rsid w:val="00730579"/>
    <w:rsid w:val="00730BF3"/>
    <w:rsid w:val="00731DDA"/>
    <w:rsid w:val="0074394E"/>
    <w:rsid w:val="00744D29"/>
    <w:rsid w:val="00746BAD"/>
    <w:rsid w:val="007470DE"/>
    <w:rsid w:val="007472EF"/>
    <w:rsid w:val="007543C0"/>
    <w:rsid w:val="00754687"/>
    <w:rsid w:val="00754C1A"/>
    <w:rsid w:val="00755910"/>
    <w:rsid w:val="00757B88"/>
    <w:rsid w:val="00761D4A"/>
    <w:rsid w:val="00765847"/>
    <w:rsid w:val="00774FC4"/>
    <w:rsid w:val="00790C22"/>
    <w:rsid w:val="00791D6C"/>
    <w:rsid w:val="00792AAA"/>
    <w:rsid w:val="007950C5"/>
    <w:rsid w:val="00796512"/>
    <w:rsid w:val="007A1A7D"/>
    <w:rsid w:val="007A719E"/>
    <w:rsid w:val="007B0BC4"/>
    <w:rsid w:val="007B2C65"/>
    <w:rsid w:val="007B6C28"/>
    <w:rsid w:val="007C1B3F"/>
    <w:rsid w:val="007F2D6C"/>
    <w:rsid w:val="007F7B48"/>
    <w:rsid w:val="00801115"/>
    <w:rsid w:val="0080219C"/>
    <w:rsid w:val="00805574"/>
    <w:rsid w:val="00811934"/>
    <w:rsid w:val="00816E7F"/>
    <w:rsid w:val="0081712D"/>
    <w:rsid w:val="0082279A"/>
    <w:rsid w:val="00825D0B"/>
    <w:rsid w:val="00825D81"/>
    <w:rsid w:val="00826246"/>
    <w:rsid w:val="00830C27"/>
    <w:rsid w:val="00836C7C"/>
    <w:rsid w:val="00841599"/>
    <w:rsid w:val="00844F35"/>
    <w:rsid w:val="008463BA"/>
    <w:rsid w:val="00870839"/>
    <w:rsid w:val="00871ECD"/>
    <w:rsid w:val="00876EA7"/>
    <w:rsid w:val="008801A1"/>
    <w:rsid w:val="008821FD"/>
    <w:rsid w:val="0088410C"/>
    <w:rsid w:val="008854B6"/>
    <w:rsid w:val="008861A9"/>
    <w:rsid w:val="008872D0"/>
    <w:rsid w:val="008922D1"/>
    <w:rsid w:val="00893581"/>
    <w:rsid w:val="008A0DF7"/>
    <w:rsid w:val="008A1D86"/>
    <w:rsid w:val="008A6A8A"/>
    <w:rsid w:val="008B0FE8"/>
    <w:rsid w:val="008B4070"/>
    <w:rsid w:val="008B4BB9"/>
    <w:rsid w:val="008B5B8B"/>
    <w:rsid w:val="008B7023"/>
    <w:rsid w:val="008B7804"/>
    <w:rsid w:val="008C2C2C"/>
    <w:rsid w:val="008C3AD5"/>
    <w:rsid w:val="008C3CBB"/>
    <w:rsid w:val="008C572F"/>
    <w:rsid w:val="008D5B1E"/>
    <w:rsid w:val="008E3B6D"/>
    <w:rsid w:val="008E59D0"/>
    <w:rsid w:val="008E6D97"/>
    <w:rsid w:val="00906FD9"/>
    <w:rsid w:val="009070CA"/>
    <w:rsid w:val="00907555"/>
    <w:rsid w:val="00910B6E"/>
    <w:rsid w:val="00910EB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1E83"/>
    <w:rsid w:val="00953ADD"/>
    <w:rsid w:val="00957442"/>
    <w:rsid w:val="0096042D"/>
    <w:rsid w:val="009700C3"/>
    <w:rsid w:val="00976ECD"/>
    <w:rsid w:val="00994FF5"/>
    <w:rsid w:val="00996FF6"/>
    <w:rsid w:val="00997E99"/>
    <w:rsid w:val="009A237C"/>
    <w:rsid w:val="009B0202"/>
    <w:rsid w:val="009B2BE6"/>
    <w:rsid w:val="009B4837"/>
    <w:rsid w:val="009B5B06"/>
    <w:rsid w:val="009B6170"/>
    <w:rsid w:val="009C036C"/>
    <w:rsid w:val="009C3951"/>
    <w:rsid w:val="009C4CBB"/>
    <w:rsid w:val="009D4CFA"/>
    <w:rsid w:val="009D54A5"/>
    <w:rsid w:val="009E6A2F"/>
    <w:rsid w:val="009E743D"/>
    <w:rsid w:val="009F13F5"/>
    <w:rsid w:val="00A00F10"/>
    <w:rsid w:val="00A0359D"/>
    <w:rsid w:val="00A03F8A"/>
    <w:rsid w:val="00A07965"/>
    <w:rsid w:val="00A07DF5"/>
    <w:rsid w:val="00A107EA"/>
    <w:rsid w:val="00A13CE7"/>
    <w:rsid w:val="00A14ADA"/>
    <w:rsid w:val="00A16F08"/>
    <w:rsid w:val="00A35541"/>
    <w:rsid w:val="00A42C84"/>
    <w:rsid w:val="00A43317"/>
    <w:rsid w:val="00A447A5"/>
    <w:rsid w:val="00A525C8"/>
    <w:rsid w:val="00A54B64"/>
    <w:rsid w:val="00A62951"/>
    <w:rsid w:val="00A749D6"/>
    <w:rsid w:val="00A809A7"/>
    <w:rsid w:val="00A877B2"/>
    <w:rsid w:val="00A90556"/>
    <w:rsid w:val="00A96B5A"/>
    <w:rsid w:val="00A97740"/>
    <w:rsid w:val="00AA6585"/>
    <w:rsid w:val="00AA6712"/>
    <w:rsid w:val="00AB29DA"/>
    <w:rsid w:val="00AB2DAD"/>
    <w:rsid w:val="00AC2FE3"/>
    <w:rsid w:val="00AC5549"/>
    <w:rsid w:val="00AD24E9"/>
    <w:rsid w:val="00AD2576"/>
    <w:rsid w:val="00AE1CA9"/>
    <w:rsid w:val="00AE2AE0"/>
    <w:rsid w:val="00AE42D6"/>
    <w:rsid w:val="00AE763E"/>
    <w:rsid w:val="00AE7BD7"/>
    <w:rsid w:val="00AE7D8C"/>
    <w:rsid w:val="00AF254C"/>
    <w:rsid w:val="00AF26F8"/>
    <w:rsid w:val="00AF2D90"/>
    <w:rsid w:val="00AF33FA"/>
    <w:rsid w:val="00B02BA5"/>
    <w:rsid w:val="00B059BF"/>
    <w:rsid w:val="00B10EA0"/>
    <w:rsid w:val="00B12E2A"/>
    <w:rsid w:val="00B12FDE"/>
    <w:rsid w:val="00B23021"/>
    <w:rsid w:val="00B23768"/>
    <w:rsid w:val="00B23E9D"/>
    <w:rsid w:val="00B24741"/>
    <w:rsid w:val="00B3128D"/>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0C61"/>
    <w:rsid w:val="00BA1C0F"/>
    <w:rsid w:val="00BA2189"/>
    <w:rsid w:val="00BA5260"/>
    <w:rsid w:val="00BB5EAD"/>
    <w:rsid w:val="00BC4B68"/>
    <w:rsid w:val="00BC56C3"/>
    <w:rsid w:val="00BC6DEB"/>
    <w:rsid w:val="00BC780F"/>
    <w:rsid w:val="00BD05CA"/>
    <w:rsid w:val="00BD0845"/>
    <w:rsid w:val="00BD2173"/>
    <w:rsid w:val="00BD3CCE"/>
    <w:rsid w:val="00BD5377"/>
    <w:rsid w:val="00BD7505"/>
    <w:rsid w:val="00BD7646"/>
    <w:rsid w:val="00BD77F6"/>
    <w:rsid w:val="00BF0080"/>
    <w:rsid w:val="00BF1915"/>
    <w:rsid w:val="00BF67A2"/>
    <w:rsid w:val="00C34959"/>
    <w:rsid w:val="00C34CC3"/>
    <w:rsid w:val="00C36346"/>
    <w:rsid w:val="00C36C3F"/>
    <w:rsid w:val="00C37724"/>
    <w:rsid w:val="00C40E55"/>
    <w:rsid w:val="00C45EDD"/>
    <w:rsid w:val="00C55312"/>
    <w:rsid w:val="00C57B5B"/>
    <w:rsid w:val="00C57DFC"/>
    <w:rsid w:val="00C60733"/>
    <w:rsid w:val="00C61B97"/>
    <w:rsid w:val="00C74109"/>
    <w:rsid w:val="00C76723"/>
    <w:rsid w:val="00C82EE6"/>
    <w:rsid w:val="00C844BE"/>
    <w:rsid w:val="00C86645"/>
    <w:rsid w:val="00C9006D"/>
    <w:rsid w:val="00C91D32"/>
    <w:rsid w:val="00C92D16"/>
    <w:rsid w:val="00CA0D94"/>
    <w:rsid w:val="00CA17BC"/>
    <w:rsid w:val="00CA52C8"/>
    <w:rsid w:val="00CB352E"/>
    <w:rsid w:val="00CB4555"/>
    <w:rsid w:val="00CC2612"/>
    <w:rsid w:val="00CC3C47"/>
    <w:rsid w:val="00CC72B0"/>
    <w:rsid w:val="00CD2BE6"/>
    <w:rsid w:val="00CD613D"/>
    <w:rsid w:val="00CD6504"/>
    <w:rsid w:val="00CD66BF"/>
    <w:rsid w:val="00CD7379"/>
    <w:rsid w:val="00CE19E8"/>
    <w:rsid w:val="00CE3939"/>
    <w:rsid w:val="00CE4893"/>
    <w:rsid w:val="00CF01A1"/>
    <w:rsid w:val="00CF2341"/>
    <w:rsid w:val="00CF3A32"/>
    <w:rsid w:val="00D00679"/>
    <w:rsid w:val="00D0067D"/>
    <w:rsid w:val="00D00E37"/>
    <w:rsid w:val="00D02530"/>
    <w:rsid w:val="00D043AF"/>
    <w:rsid w:val="00D04B8A"/>
    <w:rsid w:val="00D06E6B"/>
    <w:rsid w:val="00D12BC3"/>
    <w:rsid w:val="00D226B3"/>
    <w:rsid w:val="00D237A5"/>
    <w:rsid w:val="00D3614A"/>
    <w:rsid w:val="00D3673E"/>
    <w:rsid w:val="00D36AB3"/>
    <w:rsid w:val="00D3757E"/>
    <w:rsid w:val="00D378AB"/>
    <w:rsid w:val="00D47F77"/>
    <w:rsid w:val="00D53205"/>
    <w:rsid w:val="00D534A6"/>
    <w:rsid w:val="00D56141"/>
    <w:rsid w:val="00D5641E"/>
    <w:rsid w:val="00D645D2"/>
    <w:rsid w:val="00D66C8F"/>
    <w:rsid w:val="00D73BC9"/>
    <w:rsid w:val="00D73BD1"/>
    <w:rsid w:val="00D77A85"/>
    <w:rsid w:val="00D809EA"/>
    <w:rsid w:val="00D8121C"/>
    <w:rsid w:val="00D90BD7"/>
    <w:rsid w:val="00D910F6"/>
    <w:rsid w:val="00D95C33"/>
    <w:rsid w:val="00D95F2A"/>
    <w:rsid w:val="00D96E13"/>
    <w:rsid w:val="00DA0625"/>
    <w:rsid w:val="00DA12A4"/>
    <w:rsid w:val="00DA1EE3"/>
    <w:rsid w:val="00DA3400"/>
    <w:rsid w:val="00DA6AAA"/>
    <w:rsid w:val="00DB7066"/>
    <w:rsid w:val="00DC0EA0"/>
    <w:rsid w:val="00DD2E34"/>
    <w:rsid w:val="00DD34CB"/>
    <w:rsid w:val="00DD391B"/>
    <w:rsid w:val="00DE6236"/>
    <w:rsid w:val="00DF7B6E"/>
    <w:rsid w:val="00E03BD2"/>
    <w:rsid w:val="00E04224"/>
    <w:rsid w:val="00E10253"/>
    <w:rsid w:val="00E11A00"/>
    <w:rsid w:val="00E25F88"/>
    <w:rsid w:val="00E27F1E"/>
    <w:rsid w:val="00E36260"/>
    <w:rsid w:val="00E503C9"/>
    <w:rsid w:val="00E533B9"/>
    <w:rsid w:val="00E5395B"/>
    <w:rsid w:val="00E6082E"/>
    <w:rsid w:val="00E65F11"/>
    <w:rsid w:val="00E67D44"/>
    <w:rsid w:val="00E8272E"/>
    <w:rsid w:val="00E844BE"/>
    <w:rsid w:val="00E8493D"/>
    <w:rsid w:val="00E86CC0"/>
    <w:rsid w:val="00E900B9"/>
    <w:rsid w:val="00E90AEF"/>
    <w:rsid w:val="00E95BDA"/>
    <w:rsid w:val="00E967FD"/>
    <w:rsid w:val="00EA1407"/>
    <w:rsid w:val="00EA17D7"/>
    <w:rsid w:val="00EA7C01"/>
    <w:rsid w:val="00EB1FF4"/>
    <w:rsid w:val="00EB454D"/>
    <w:rsid w:val="00EC0809"/>
    <w:rsid w:val="00EC1BEC"/>
    <w:rsid w:val="00ED0A58"/>
    <w:rsid w:val="00ED1C1A"/>
    <w:rsid w:val="00ED388E"/>
    <w:rsid w:val="00EE4880"/>
    <w:rsid w:val="00EF3776"/>
    <w:rsid w:val="00EF3BBE"/>
    <w:rsid w:val="00EF4111"/>
    <w:rsid w:val="00EF7316"/>
    <w:rsid w:val="00EF7E38"/>
    <w:rsid w:val="00F043E1"/>
    <w:rsid w:val="00F049A1"/>
    <w:rsid w:val="00F05F10"/>
    <w:rsid w:val="00F0738C"/>
    <w:rsid w:val="00F07DAB"/>
    <w:rsid w:val="00F10139"/>
    <w:rsid w:val="00F1241C"/>
    <w:rsid w:val="00F12E04"/>
    <w:rsid w:val="00F15869"/>
    <w:rsid w:val="00F217D1"/>
    <w:rsid w:val="00F31CD9"/>
    <w:rsid w:val="00F33883"/>
    <w:rsid w:val="00F3767A"/>
    <w:rsid w:val="00F41391"/>
    <w:rsid w:val="00F472E4"/>
    <w:rsid w:val="00F509FE"/>
    <w:rsid w:val="00F5246D"/>
    <w:rsid w:val="00F52BEF"/>
    <w:rsid w:val="00F538CB"/>
    <w:rsid w:val="00F53D6D"/>
    <w:rsid w:val="00F56759"/>
    <w:rsid w:val="00F65556"/>
    <w:rsid w:val="00F70033"/>
    <w:rsid w:val="00F71AA6"/>
    <w:rsid w:val="00F864C3"/>
    <w:rsid w:val="00F93AE2"/>
    <w:rsid w:val="00F95E0C"/>
    <w:rsid w:val="00F97FE9"/>
    <w:rsid w:val="00FA4743"/>
    <w:rsid w:val="00FA7874"/>
    <w:rsid w:val="00FB0017"/>
    <w:rsid w:val="00FB360B"/>
    <w:rsid w:val="00FB452B"/>
    <w:rsid w:val="00FB4C44"/>
    <w:rsid w:val="00FC5259"/>
    <w:rsid w:val="00FC78C3"/>
    <w:rsid w:val="00FC7982"/>
    <w:rsid w:val="00FD1CF4"/>
    <w:rsid w:val="00FE2DD5"/>
    <w:rsid w:val="00FE7B7A"/>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2B1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2B1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2018-02-26T05:55:00Z</cp:lastPrinted>
  <dcterms:created xsi:type="dcterms:W3CDTF">2018-03-18T02:09:00Z</dcterms:created>
  <dcterms:modified xsi:type="dcterms:W3CDTF">2018-03-18T02:39:00Z</dcterms:modified>
</cp:coreProperties>
</file>