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040858" w:rsidP="001524C6">
            <w:pPr>
              <w:spacing w:before="120"/>
              <w:jc w:val="center"/>
              <w:rPr>
                <w:b/>
                <w:bCs/>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556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1524C6">
              <w:rPr>
                <w:sz w:val="26"/>
                <w:szCs w:val="26"/>
              </w:rPr>
              <w:t>475</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2F0446">
            <w:pPr>
              <w:pStyle w:val="Heading5"/>
              <w:spacing w:before="180"/>
              <w:rPr>
                <w:sz w:val="24"/>
                <w:szCs w:val="24"/>
                <w:lang w:val="en-US"/>
              </w:rPr>
            </w:pPr>
            <w:r w:rsidRPr="00997E99">
              <w:rPr>
                <w:sz w:val="24"/>
                <w:szCs w:val="24"/>
                <w:lang w:val="en-US"/>
              </w:rPr>
              <w:t xml:space="preserve">V/v </w:t>
            </w:r>
            <w:r w:rsidR="002315BB">
              <w:rPr>
                <w:sz w:val="24"/>
                <w:szCs w:val="24"/>
                <w:lang w:val="en-US"/>
              </w:rPr>
              <w:t>T</w:t>
            </w:r>
            <w:r w:rsidR="00215DC1">
              <w:rPr>
                <w:sz w:val="24"/>
                <w:szCs w:val="24"/>
                <w:lang w:val="en-US"/>
              </w:rPr>
              <w:t xml:space="preserve">hẩm </w:t>
            </w:r>
            <w:r w:rsidR="00C94A89">
              <w:rPr>
                <w:sz w:val="24"/>
                <w:szCs w:val="24"/>
                <w:lang w:val="en-US"/>
              </w:rPr>
              <w:t xml:space="preserve">định dự </w:t>
            </w:r>
            <w:r w:rsidR="0090305C">
              <w:rPr>
                <w:sz w:val="24"/>
                <w:szCs w:val="24"/>
                <w:lang w:val="en-US"/>
              </w:rPr>
              <w:t xml:space="preserve">toán xây dựng </w:t>
            </w:r>
            <w:r w:rsidR="002F0446">
              <w:rPr>
                <w:sz w:val="24"/>
                <w:szCs w:val="24"/>
                <w:lang w:val="en-US"/>
              </w:rPr>
              <w:t xml:space="preserve">thuộc phạm vi hợp đồng </w:t>
            </w:r>
            <w:r w:rsidR="00215DC1">
              <w:rPr>
                <w:sz w:val="24"/>
                <w:szCs w:val="24"/>
                <w:lang w:val="en-US"/>
              </w:rPr>
              <w:t>EC</w:t>
            </w:r>
            <w:r w:rsidRPr="00997E99">
              <w:rPr>
                <w:sz w:val="24"/>
                <w:szCs w:val="24"/>
                <w:lang w:val="en-US"/>
              </w:rPr>
              <w:t>.</w:t>
            </w:r>
          </w:p>
        </w:tc>
        <w:tc>
          <w:tcPr>
            <w:tcW w:w="5753" w:type="dxa"/>
            <w:tcBorders>
              <w:top w:val="nil"/>
              <w:left w:val="nil"/>
              <w:bottom w:val="nil"/>
              <w:right w:val="nil"/>
            </w:tcBorders>
          </w:tcPr>
          <w:p w:rsidR="001945B5" w:rsidRPr="00997E99" w:rsidRDefault="00040858" w:rsidP="001524C6">
            <w:pPr>
              <w:spacing w:before="120"/>
              <w:jc w:val="center"/>
              <w:rPr>
                <w:i/>
                <w:i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E73A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1524C6">
              <w:rPr>
                <w:i/>
                <w:iCs/>
                <w:sz w:val="26"/>
                <w:szCs w:val="26"/>
              </w:rPr>
              <w:t>12</w:t>
            </w:r>
            <w:r w:rsidR="001945B5" w:rsidRPr="00997E99">
              <w:rPr>
                <w:i/>
                <w:iCs/>
                <w:sz w:val="26"/>
                <w:szCs w:val="26"/>
              </w:rPr>
              <w:t xml:space="preserve"> tháng</w:t>
            </w:r>
            <w:r w:rsidR="0041323A" w:rsidRPr="00997E99">
              <w:rPr>
                <w:i/>
                <w:iCs/>
                <w:sz w:val="26"/>
                <w:szCs w:val="26"/>
              </w:rPr>
              <w:t xml:space="preserve"> </w:t>
            </w:r>
            <w:r w:rsidR="001524C6">
              <w:rPr>
                <w:i/>
                <w:iCs/>
                <w:sz w:val="26"/>
                <w:szCs w:val="26"/>
              </w:rPr>
              <w:t>3</w:t>
            </w:r>
            <w:r w:rsidR="001945B5" w:rsidRPr="00997E99">
              <w:rPr>
                <w:i/>
                <w:iCs/>
                <w:sz w:val="26"/>
                <w:szCs w:val="26"/>
              </w:rPr>
              <w:t xml:space="preserve"> năm 20</w:t>
            </w:r>
            <w:r w:rsidR="00792AAA" w:rsidRPr="00997E99">
              <w:rPr>
                <w:i/>
                <w:iCs/>
                <w:sz w:val="26"/>
                <w:szCs w:val="26"/>
              </w:rPr>
              <w:t>1</w:t>
            </w:r>
            <w:r w:rsidR="007F0C84">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761" w:type="dxa"/>
        <w:tblInd w:w="-86" w:type="dxa"/>
        <w:tblLayout w:type="fixed"/>
        <w:tblCellMar>
          <w:left w:w="56" w:type="dxa"/>
          <w:right w:w="56" w:type="dxa"/>
        </w:tblCellMar>
        <w:tblLook w:val="0000" w:firstRow="0" w:lastRow="0" w:firstColumn="0" w:lastColumn="0" w:noHBand="0" w:noVBand="0"/>
      </w:tblPr>
      <w:tblGrid>
        <w:gridCol w:w="2921"/>
        <w:gridCol w:w="6840"/>
      </w:tblGrid>
      <w:tr w:rsidR="004900C1" w:rsidRPr="002F49B9" w:rsidTr="002315BB">
        <w:tc>
          <w:tcPr>
            <w:tcW w:w="2921"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2315BB" w:rsidP="009C7DC4">
            <w:pPr>
              <w:pStyle w:val="Header"/>
              <w:tabs>
                <w:tab w:val="clear" w:pos="4320"/>
                <w:tab w:val="clear" w:pos="8640"/>
              </w:tabs>
              <w:spacing w:before="60"/>
            </w:pPr>
            <w:r>
              <w:t>Sở Xây dựng tỉnh Phú Yên</w:t>
            </w:r>
          </w:p>
        </w:tc>
      </w:tr>
    </w:tbl>
    <w:p w:rsidR="00A447A5" w:rsidRPr="004C3C05" w:rsidRDefault="008A6A8A" w:rsidP="005B49D8">
      <w:pPr>
        <w:tabs>
          <w:tab w:val="left" w:pos="540"/>
        </w:tabs>
        <w:spacing w:before="360" w:after="120" w:line="288"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7F0C84">
        <w:t>176</w:t>
      </w:r>
      <w:r w:rsidR="00A447A5" w:rsidRPr="002F49B9">
        <w:t>/</w:t>
      </w:r>
      <w:r w:rsidR="007F0C84">
        <w:t>SXD</w:t>
      </w:r>
      <w:r w:rsidR="00416C82">
        <w:t>-</w:t>
      </w:r>
      <w:r w:rsidR="007F0C84">
        <w:t>QLXD</w:t>
      </w:r>
      <w:r w:rsidR="00A447A5" w:rsidRPr="002F49B9">
        <w:t xml:space="preserve"> ngày</w:t>
      </w:r>
      <w:r w:rsidR="00DA3400" w:rsidRPr="002F49B9">
        <w:t xml:space="preserve"> </w:t>
      </w:r>
      <w:r w:rsidR="007F0C84">
        <w:t>01</w:t>
      </w:r>
      <w:r w:rsidR="00A809A7" w:rsidRPr="002F49B9">
        <w:t>/</w:t>
      </w:r>
      <w:r w:rsidR="007F0C84">
        <w:t>02</w:t>
      </w:r>
      <w:r w:rsidR="00A447A5" w:rsidRPr="002F49B9">
        <w:t>/20</w:t>
      </w:r>
      <w:r w:rsidR="00792AAA" w:rsidRPr="002F49B9">
        <w:t>1</w:t>
      </w:r>
      <w:r w:rsidR="007F0C84">
        <w:t>8</w:t>
      </w:r>
      <w:r w:rsidR="00A447A5" w:rsidRPr="002F49B9">
        <w:t xml:space="preserve"> </w:t>
      </w:r>
      <w:r w:rsidR="004C3C05">
        <w:t xml:space="preserve">của </w:t>
      </w:r>
      <w:r w:rsidR="007F0C84">
        <w:t xml:space="preserve">Sở Xây dựng tỉnh Phú Yên </w:t>
      </w:r>
      <w:r w:rsidR="00883163">
        <w:t xml:space="preserve">đề nghị hướng dẫn </w:t>
      </w:r>
      <w:r w:rsidR="009C7DC4">
        <w:t>thẩm định dự toán xây dựng công trình</w:t>
      </w:r>
      <w:r w:rsidR="003C3C1C">
        <w:t xml:space="preserve"> </w:t>
      </w:r>
      <w:r w:rsidR="007F0C84">
        <w:t>thuộc phạm vi hợp đồng</w:t>
      </w:r>
      <w:r w:rsidR="003C3C1C">
        <w:t xml:space="preserve"> EC</w:t>
      </w:r>
      <w:r w:rsidR="00F472E4" w:rsidRPr="002F49B9">
        <w:t xml:space="preserve">. </w:t>
      </w:r>
      <w:r w:rsidRPr="004C3C05">
        <w:t xml:space="preserve">Sau khi xem xét, </w:t>
      </w:r>
      <w:r w:rsidR="00A447A5" w:rsidRPr="004C3C05">
        <w:t>Bộ Xây dựng có ý kiến như sau:</w:t>
      </w:r>
    </w:p>
    <w:p w:rsidR="0003762E" w:rsidRDefault="0003762E" w:rsidP="0003762E">
      <w:pPr>
        <w:numPr>
          <w:ilvl w:val="0"/>
          <w:numId w:val="20"/>
        </w:numPr>
        <w:tabs>
          <w:tab w:val="left" w:pos="540"/>
          <w:tab w:val="left" w:pos="990"/>
        </w:tabs>
        <w:spacing w:before="120" w:after="120" w:line="288" w:lineRule="auto"/>
        <w:ind w:left="90" w:firstLine="630"/>
        <w:jc w:val="both"/>
      </w:pPr>
      <w:r>
        <w:t>Về quản lý dự toán xây dựng công trình, dự toán gói thầu xây dựng:</w:t>
      </w:r>
    </w:p>
    <w:p w:rsidR="0003762E" w:rsidRDefault="0003762E" w:rsidP="0003762E">
      <w:pPr>
        <w:numPr>
          <w:ilvl w:val="1"/>
          <w:numId w:val="20"/>
        </w:numPr>
        <w:tabs>
          <w:tab w:val="left" w:pos="540"/>
          <w:tab w:val="left" w:pos="990"/>
        </w:tabs>
        <w:spacing w:before="120" w:after="120" w:line="288" w:lineRule="auto"/>
        <w:ind w:left="142" w:firstLine="628"/>
        <w:jc w:val="both"/>
      </w:pPr>
      <w:r>
        <w:t>Thẩm quyền phê duyệt dự toán xây dựng công trình được quy định cụ thể tại các Điều 24, 25 và 26 Nghị định số 59/2015/NĐ-CP ngày18/6/2015 của Chính phủ về quản lý dự án đầu tư xây dựng; các khoản 9, 10 và 11 Điều 1 Nghị định số 42/2017/NĐ-CP ngày 05/4/2017 của Chính phủ về sửa đổi, bổ sung một số điều Nghị định số 59/2015/NĐ-CP ngày18/6/2015 của Chính phủ về quản lý dự án đầu tư xây dựng.</w:t>
      </w:r>
    </w:p>
    <w:p w:rsidR="0003762E" w:rsidRDefault="0003762E" w:rsidP="0003762E">
      <w:pPr>
        <w:numPr>
          <w:ilvl w:val="1"/>
          <w:numId w:val="20"/>
        </w:numPr>
        <w:tabs>
          <w:tab w:val="left" w:pos="540"/>
          <w:tab w:val="left" w:pos="990"/>
        </w:tabs>
        <w:spacing w:before="120" w:after="120" w:line="288" w:lineRule="auto"/>
        <w:ind w:left="142" w:firstLine="628"/>
        <w:jc w:val="both"/>
      </w:pPr>
      <w:r>
        <w:t>Thẩm quyền phê duyệt dự toán gói thầu đã được quy định tại khoản 3 Điều 12 Nghị định số 32/2015/NĐ-CP ngày 25/3/2015 của Chính phủ về quản lý chi phí đầu tư xây dựng. Theo đó, chủ đầu tư là người phê duyệt và phê duyệt điều chỉnh dự toán gói thầu xây dựng.</w:t>
      </w:r>
    </w:p>
    <w:p w:rsidR="0003762E" w:rsidRDefault="0003762E" w:rsidP="0003762E">
      <w:pPr>
        <w:numPr>
          <w:ilvl w:val="0"/>
          <w:numId w:val="20"/>
        </w:numPr>
        <w:tabs>
          <w:tab w:val="left" w:pos="540"/>
          <w:tab w:val="left" w:pos="990"/>
        </w:tabs>
        <w:spacing w:before="120" w:after="120" w:line="288" w:lineRule="auto"/>
        <w:ind w:left="90" w:firstLine="630"/>
        <w:jc w:val="both"/>
      </w:pPr>
      <w:r>
        <w:t>Về quản lý thực hiện hợp đồng xây dựng:</w:t>
      </w:r>
    </w:p>
    <w:p w:rsidR="00A211C7" w:rsidRDefault="0003762E" w:rsidP="0003762E">
      <w:pPr>
        <w:numPr>
          <w:ilvl w:val="1"/>
          <w:numId w:val="20"/>
        </w:numPr>
        <w:tabs>
          <w:tab w:val="left" w:pos="540"/>
          <w:tab w:val="left" w:pos="990"/>
        </w:tabs>
        <w:spacing w:before="120" w:after="120" w:line="288" w:lineRule="auto"/>
        <w:ind w:left="142" w:firstLine="628"/>
        <w:jc w:val="both"/>
        <w:rPr>
          <w:bCs/>
        </w:rPr>
      </w:pPr>
      <w:r>
        <w:t xml:space="preserve">Theo quy định của pháp luật về hợp đồng xây dựng và pháp luật về đấu thầu thì giá hợp đồng, giá gói thầu (dự toán gói thầu) </w:t>
      </w:r>
      <w:r w:rsidRPr="00213439">
        <w:rPr>
          <w:bCs/>
          <w:lang w:val="vi-VN"/>
        </w:rPr>
        <w:t>thiết kế và thi công xây dựng công trình (viết tắt là EC)</w:t>
      </w:r>
      <w:r w:rsidRPr="00213439">
        <w:rPr>
          <w:bCs/>
        </w:rPr>
        <w:t xml:space="preserve"> được xác định trên cơ sở tổng mức đầu tư được phê duyệt hoặc dự toán tương ứng với thiết kế FEED (trường hợp có triển khai thiết kế FEED sau thiết kế cơ sở). </w:t>
      </w:r>
    </w:p>
    <w:p w:rsidR="0003762E" w:rsidRPr="00B375B6" w:rsidRDefault="00A211C7" w:rsidP="0003762E">
      <w:pPr>
        <w:numPr>
          <w:ilvl w:val="1"/>
          <w:numId w:val="20"/>
        </w:numPr>
        <w:tabs>
          <w:tab w:val="left" w:pos="540"/>
          <w:tab w:val="left" w:pos="990"/>
        </w:tabs>
        <w:spacing w:before="120" w:after="120" w:line="288" w:lineRule="auto"/>
        <w:ind w:left="142" w:firstLine="628"/>
        <w:jc w:val="both"/>
        <w:rPr>
          <w:bCs/>
        </w:rPr>
      </w:pPr>
      <w:r>
        <w:rPr>
          <w:bCs/>
        </w:rPr>
        <w:t>Do vậy, s</w:t>
      </w:r>
      <w:r w:rsidR="0003762E" w:rsidRPr="00213439">
        <w:rPr>
          <w:bCs/>
        </w:rPr>
        <w:t xml:space="preserve">au khi lựa chọn được nhà thầu </w:t>
      </w:r>
      <w:r w:rsidR="00036F11" w:rsidRPr="00213439">
        <w:rPr>
          <w:bCs/>
        </w:rPr>
        <w:t>và hợp đồng EC được ký kết</w:t>
      </w:r>
      <w:r w:rsidR="0003762E" w:rsidRPr="00213439">
        <w:rPr>
          <w:bCs/>
        </w:rPr>
        <w:t xml:space="preserve">, thì việc quản lý chi phí đầu tư xây dựng được thực hiện theo các </w:t>
      </w:r>
      <w:r w:rsidR="008A2186" w:rsidRPr="00213439">
        <w:rPr>
          <w:bCs/>
        </w:rPr>
        <w:t>thỏa thuận</w:t>
      </w:r>
      <w:r w:rsidR="0003762E" w:rsidRPr="00213439">
        <w:rPr>
          <w:bCs/>
        </w:rPr>
        <w:t xml:space="preserve"> </w:t>
      </w:r>
      <w:r w:rsidR="008A2186" w:rsidRPr="00213439">
        <w:rPr>
          <w:bCs/>
        </w:rPr>
        <w:t>trong</w:t>
      </w:r>
      <w:r w:rsidR="0003762E" w:rsidRPr="00213439">
        <w:rPr>
          <w:bCs/>
        </w:rPr>
        <w:t xml:space="preserve"> hợp đồng EC đã ký (quản lý </w:t>
      </w:r>
      <w:r w:rsidR="008A2186" w:rsidRPr="00213439">
        <w:rPr>
          <w:bCs/>
        </w:rPr>
        <w:t xml:space="preserve">giá </w:t>
      </w:r>
      <w:r w:rsidR="0003762E" w:rsidRPr="00213439">
        <w:rPr>
          <w:bCs/>
        </w:rPr>
        <w:t>hợp đồng) và phù hợp với quy định của pháp luật áp dụng cho hợp đồng. Theo đó, thẩm quyền điều chỉnh giá hợp đồng được quy định cụ thể tại</w:t>
      </w:r>
      <w:r w:rsidR="000A40C3">
        <w:rPr>
          <w:bCs/>
        </w:rPr>
        <w:t xml:space="preserve"> </w:t>
      </w:r>
      <w:r w:rsidR="000A40C3">
        <w:t>quy định tại khoản 3 Điều 36 Nghị định số 37/2015/NĐ-CP.</w:t>
      </w:r>
      <w:r w:rsidR="00B375B6">
        <w:t xml:space="preserve"> </w:t>
      </w:r>
    </w:p>
    <w:p w:rsidR="00B375B6" w:rsidRPr="00213439" w:rsidRDefault="00B375B6" w:rsidP="00DF5AD2">
      <w:pPr>
        <w:tabs>
          <w:tab w:val="left" w:pos="540"/>
        </w:tabs>
        <w:spacing w:before="120" w:after="120" w:line="288" w:lineRule="auto"/>
        <w:ind w:firstLine="720"/>
        <w:jc w:val="both"/>
        <w:rPr>
          <w:bCs/>
        </w:rPr>
      </w:pPr>
      <w:r>
        <w:lastRenderedPageBreak/>
        <w:t xml:space="preserve">Như vậy, </w:t>
      </w:r>
      <w:r w:rsidR="00DF5AD2">
        <w:t>đối với các gói thầu EC đã lựa chọn nhà thầu, ký kết hợp đồng EC, chủ đầu tư căn cứ vào tổng mức đầu tư được phê duyệt để phê duyệt và phê duyệt điều chỉnh dự toán gói thầu EC theo đúng quy định hiện hành làm cơ sở quản lý giá hợp đồng EC</w:t>
      </w:r>
      <w:r w:rsidR="002E3D7D">
        <w:t xml:space="preserve"> cho phù hợp</w:t>
      </w:r>
      <w:r w:rsidR="008E7963">
        <w:t>, không phải phê duyệt dự toán xây dựng</w:t>
      </w:r>
      <w:r w:rsidR="00DF5AD2">
        <w:t>.</w:t>
      </w:r>
      <w:r w:rsidR="002F7D16">
        <w:t xml:space="preserve"> </w:t>
      </w:r>
    </w:p>
    <w:p w:rsidR="00A447A5" w:rsidRPr="004C3C05" w:rsidRDefault="00F44B0D" w:rsidP="005B49D8">
      <w:pPr>
        <w:tabs>
          <w:tab w:val="left" w:pos="540"/>
        </w:tabs>
        <w:spacing w:before="120" w:after="120" w:line="288" w:lineRule="auto"/>
        <w:ind w:firstLine="720"/>
        <w:jc w:val="both"/>
      </w:pPr>
      <w:r>
        <w:t>Sở Xây dựng tỉnh Phú Yên</w:t>
      </w:r>
      <w:r w:rsidRPr="004C3C05">
        <w:t xml:space="preserve"> </w:t>
      </w:r>
      <w:r w:rsidR="00DB7066" w:rsidRPr="004C3C05">
        <w:t xml:space="preserve">căn cứ </w:t>
      </w:r>
      <w:r w:rsidR="00AE7F93">
        <w:t>ý kiến</w:t>
      </w:r>
      <w:r w:rsidR="00DB7066" w:rsidRPr="004C3C05">
        <w:t xml:space="preserve"> trên</w:t>
      </w:r>
      <w:r w:rsidR="00A525C8" w:rsidRPr="004C3C05">
        <w:t xml:space="preserve"> để tổ c</w:t>
      </w:r>
      <w:r w:rsidR="00A877B2" w:rsidRPr="004C3C05">
        <w:t>hức thực hiện</w:t>
      </w:r>
      <w:r w:rsidR="00AE7F93">
        <w:t xml:space="preserve"> theo quy định</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84243A">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84243A">
              <w:rPr>
                <w:sz w:val="24"/>
                <w:szCs w:val="24"/>
                <w:lang w:val="fr-FR"/>
              </w:rPr>
              <w:t>C</w:t>
            </w:r>
            <w:r w:rsidR="00347203" w:rsidRPr="00997E99">
              <w:rPr>
                <w:sz w:val="24"/>
                <w:szCs w:val="24"/>
                <w:lang w:val="fr-FR"/>
              </w:rPr>
              <w:t>ụ</w:t>
            </w:r>
            <w:r w:rsidR="0084243A">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6B55C2" w:rsidRPr="006B7A2E" w:rsidRDefault="006B55C2" w:rsidP="006B7A2E">
            <w:pPr>
              <w:spacing w:before="120" w:after="120"/>
              <w:jc w:val="center"/>
            </w:pPr>
            <w:r w:rsidRPr="006B7A2E">
              <w:t>(đã ký)</w:t>
            </w:r>
          </w:p>
          <w:p w:rsidR="005E2209" w:rsidRPr="00947FDB" w:rsidRDefault="006B55C2"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467D1B" w:rsidP="00E65F11">
            <w:pPr>
              <w:pStyle w:val="Heading2"/>
              <w:spacing w:after="0"/>
              <w:jc w:val="center"/>
              <w:rPr>
                <w:lang w:val="fr-FR"/>
              </w:rPr>
            </w:pPr>
            <w:r>
              <w:rPr>
                <w:lang w:val="fr-FR"/>
              </w:rPr>
              <w:t>Bùi 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2C" w:rsidRDefault="001E462C">
      <w:r>
        <w:separator/>
      </w:r>
    </w:p>
  </w:endnote>
  <w:endnote w:type="continuationSeparator" w:id="0">
    <w:p w:rsidR="001E462C" w:rsidRDefault="001E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90" w:rsidRDefault="00D36C90">
    <w:pPr>
      <w:pStyle w:val="Footer"/>
      <w:jc w:val="right"/>
    </w:pPr>
    <w:r>
      <w:fldChar w:fldCharType="begin"/>
    </w:r>
    <w:r>
      <w:instrText xml:space="preserve"> PAGE   \* MERGEFORMAT </w:instrText>
    </w:r>
    <w:r>
      <w:fldChar w:fldCharType="separate"/>
    </w:r>
    <w:r w:rsidR="006B55C2">
      <w:rPr>
        <w:noProof/>
      </w:rPr>
      <w:t>2</w:t>
    </w:r>
    <w:r>
      <w:fldChar w:fldCharType="end"/>
    </w:r>
  </w:p>
  <w:p w:rsidR="00365C63" w:rsidRDefault="00365C63"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2C" w:rsidRDefault="001E462C">
      <w:r>
        <w:separator/>
      </w:r>
    </w:p>
  </w:footnote>
  <w:footnote w:type="continuationSeparator" w:id="0">
    <w:p w:rsidR="001E462C" w:rsidRDefault="001E4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C8"/>
    <w:multiLevelType w:val="hybridMultilevel"/>
    <w:tmpl w:val="9B188F82"/>
    <w:lvl w:ilvl="0" w:tplc="D29E7C9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2">
    <w:nsid w:val="0F444AE0"/>
    <w:multiLevelType w:val="hybridMultilevel"/>
    <w:tmpl w:val="2594E4B0"/>
    <w:lvl w:ilvl="0" w:tplc="12AEF81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790D3849"/>
    <w:multiLevelType w:val="hybridMultilevel"/>
    <w:tmpl w:val="4D1483C0"/>
    <w:lvl w:ilvl="0" w:tplc="0409000F">
      <w:start w:val="1"/>
      <w:numFmt w:val="decimal"/>
      <w:lvlText w:val="%1."/>
      <w:lvlJc w:val="left"/>
      <w:pPr>
        <w:ind w:left="1440" w:hanging="360"/>
      </w:pPr>
      <w:rPr>
        <w:rFonts w:cs="Times New Roman" w:hint="default"/>
      </w:rPr>
    </w:lvl>
    <w:lvl w:ilvl="1" w:tplc="CA04A1B6">
      <w:start w:val="11"/>
      <w:numFmt w:val="bullet"/>
      <w:lvlText w:val="-"/>
      <w:lvlJc w:val="left"/>
      <w:pPr>
        <w:ind w:left="2160" w:hanging="360"/>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5"/>
  </w:num>
  <w:num w:numId="2">
    <w:abstractNumId w:val="8"/>
  </w:num>
  <w:num w:numId="3">
    <w:abstractNumId w:val="17"/>
  </w:num>
  <w:num w:numId="4">
    <w:abstractNumId w:val="13"/>
  </w:num>
  <w:num w:numId="5">
    <w:abstractNumId w:val="9"/>
  </w:num>
  <w:num w:numId="6">
    <w:abstractNumId w:val="12"/>
  </w:num>
  <w:num w:numId="7">
    <w:abstractNumId w:val="16"/>
  </w:num>
  <w:num w:numId="8">
    <w:abstractNumId w:val="1"/>
  </w:num>
  <w:num w:numId="9">
    <w:abstractNumId w:val="6"/>
  </w:num>
  <w:num w:numId="10">
    <w:abstractNumId w:val="14"/>
  </w:num>
  <w:num w:numId="11">
    <w:abstractNumId w:val="11"/>
  </w:num>
  <w:num w:numId="12">
    <w:abstractNumId w:val="10"/>
  </w:num>
  <w:num w:numId="13">
    <w:abstractNumId w:val="19"/>
  </w:num>
  <w:num w:numId="14">
    <w:abstractNumId w:val="7"/>
  </w:num>
  <w:num w:numId="15">
    <w:abstractNumId w:val="15"/>
  </w:num>
  <w:num w:numId="16">
    <w:abstractNumId w:val="3"/>
  </w:num>
  <w:num w:numId="17">
    <w:abstractNumId w:val="4"/>
  </w:num>
  <w:num w:numId="18">
    <w:abstractNumId w:val="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2345F"/>
    <w:rsid w:val="0002555B"/>
    <w:rsid w:val="00030AC1"/>
    <w:rsid w:val="00032826"/>
    <w:rsid w:val="00036F11"/>
    <w:rsid w:val="0003762E"/>
    <w:rsid w:val="00040378"/>
    <w:rsid w:val="00040858"/>
    <w:rsid w:val="00045ACA"/>
    <w:rsid w:val="00047836"/>
    <w:rsid w:val="00050A70"/>
    <w:rsid w:val="000563C3"/>
    <w:rsid w:val="0005685B"/>
    <w:rsid w:val="00056E33"/>
    <w:rsid w:val="00057C0D"/>
    <w:rsid w:val="00065DB3"/>
    <w:rsid w:val="00074341"/>
    <w:rsid w:val="00075AD8"/>
    <w:rsid w:val="000873EF"/>
    <w:rsid w:val="00087712"/>
    <w:rsid w:val="00092957"/>
    <w:rsid w:val="00094EEE"/>
    <w:rsid w:val="00095D40"/>
    <w:rsid w:val="000A40C3"/>
    <w:rsid w:val="000A5F65"/>
    <w:rsid w:val="000B2E65"/>
    <w:rsid w:val="000B2E8F"/>
    <w:rsid w:val="000B7DEA"/>
    <w:rsid w:val="000C11CE"/>
    <w:rsid w:val="000C1DA2"/>
    <w:rsid w:val="000C1ED2"/>
    <w:rsid w:val="000E0328"/>
    <w:rsid w:val="000E22D9"/>
    <w:rsid w:val="000E2B6E"/>
    <w:rsid w:val="000E46FC"/>
    <w:rsid w:val="000E65E6"/>
    <w:rsid w:val="000E69DB"/>
    <w:rsid w:val="000E6F89"/>
    <w:rsid w:val="000E713E"/>
    <w:rsid w:val="00104F52"/>
    <w:rsid w:val="001050A1"/>
    <w:rsid w:val="00106A2B"/>
    <w:rsid w:val="00110291"/>
    <w:rsid w:val="00127B5D"/>
    <w:rsid w:val="001315F4"/>
    <w:rsid w:val="001343AE"/>
    <w:rsid w:val="0013486F"/>
    <w:rsid w:val="00137DA2"/>
    <w:rsid w:val="001422B2"/>
    <w:rsid w:val="00144D92"/>
    <w:rsid w:val="00147EBF"/>
    <w:rsid w:val="00150F43"/>
    <w:rsid w:val="001524C6"/>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4C03"/>
    <w:rsid w:val="00195628"/>
    <w:rsid w:val="001A4D55"/>
    <w:rsid w:val="001C2D6D"/>
    <w:rsid w:val="001C5A58"/>
    <w:rsid w:val="001D3434"/>
    <w:rsid w:val="001D46C4"/>
    <w:rsid w:val="001E0F5D"/>
    <w:rsid w:val="001E462C"/>
    <w:rsid w:val="001E5356"/>
    <w:rsid w:val="001E6256"/>
    <w:rsid w:val="00206F69"/>
    <w:rsid w:val="00207920"/>
    <w:rsid w:val="0021340A"/>
    <w:rsid w:val="00213439"/>
    <w:rsid w:val="002144EB"/>
    <w:rsid w:val="00215DC1"/>
    <w:rsid w:val="0022373C"/>
    <w:rsid w:val="00225227"/>
    <w:rsid w:val="002315BB"/>
    <w:rsid w:val="002374B9"/>
    <w:rsid w:val="0024311D"/>
    <w:rsid w:val="00254008"/>
    <w:rsid w:val="0025731A"/>
    <w:rsid w:val="00260E49"/>
    <w:rsid w:val="00262285"/>
    <w:rsid w:val="00262440"/>
    <w:rsid w:val="00271535"/>
    <w:rsid w:val="00271B50"/>
    <w:rsid w:val="002827D8"/>
    <w:rsid w:val="002827FF"/>
    <w:rsid w:val="002853CE"/>
    <w:rsid w:val="002853ED"/>
    <w:rsid w:val="0028772A"/>
    <w:rsid w:val="00290F61"/>
    <w:rsid w:val="0029275B"/>
    <w:rsid w:val="00294C96"/>
    <w:rsid w:val="002A542D"/>
    <w:rsid w:val="002C5B60"/>
    <w:rsid w:val="002D042F"/>
    <w:rsid w:val="002D6D5B"/>
    <w:rsid w:val="002D6DA7"/>
    <w:rsid w:val="002E1DE1"/>
    <w:rsid w:val="002E3D7D"/>
    <w:rsid w:val="002F0446"/>
    <w:rsid w:val="002F1903"/>
    <w:rsid w:val="002F49B9"/>
    <w:rsid w:val="002F7D16"/>
    <w:rsid w:val="00300E8A"/>
    <w:rsid w:val="0030343A"/>
    <w:rsid w:val="00303AF3"/>
    <w:rsid w:val="00307CFE"/>
    <w:rsid w:val="003136BD"/>
    <w:rsid w:val="00316827"/>
    <w:rsid w:val="00317136"/>
    <w:rsid w:val="0032790B"/>
    <w:rsid w:val="00330602"/>
    <w:rsid w:val="00334992"/>
    <w:rsid w:val="00334EE4"/>
    <w:rsid w:val="003360BF"/>
    <w:rsid w:val="00347203"/>
    <w:rsid w:val="003577F4"/>
    <w:rsid w:val="00361356"/>
    <w:rsid w:val="00361637"/>
    <w:rsid w:val="00365C63"/>
    <w:rsid w:val="00366980"/>
    <w:rsid w:val="003752A7"/>
    <w:rsid w:val="0037538C"/>
    <w:rsid w:val="00386D2D"/>
    <w:rsid w:val="00387A04"/>
    <w:rsid w:val="00393446"/>
    <w:rsid w:val="003A210E"/>
    <w:rsid w:val="003A2F1F"/>
    <w:rsid w:val="003B0FD2"/>
    <w:rsid w:val="003B7469"/>
    <w:rsid w:val="003C3975"/>
    <w:rsid w:val="003C3C1C"/>
    <w:rsid w:val="003D0EEC"/>
    <w:rsid w:val="003D2DB6"/>
    <w:rsid w:val="003D53B7"/>
    <w:rsid w:val="003E214D"/>
    <w:rsid w:val="003E2EC4"/>
    <w:rsid w:val="003E45BC"/>
    <w:rsid w:val="003E5836"/>
    <w:rsid w:val="003F1F8F"/>
    <w:rsid w:val="003F2134"/>
    <w:rsid w:val="003F66FF"/>
    <w:rsid w:val="0040369E"/>
    <w:rsid w:val="0041323A"/>
    <w:rsid w:val="00416C82"/>
    <w:rsid w:val="004208BA"/>
    <w:rsid w:val="0042092C"/>
    <w:rsid w:val="00432924"/>
    <w:rsid w:val="00435444"/>
    <w:rsid w:val="00442058"/>
    <w:rsid w:val="00442253"/>
    <w:rsid w:val="00445D46"/>
    <w:rsid w:val="0044624D"/>
    <w:rsid w:val="00450467"/>
    <w:rsid w:val="00454ABD"/>
    <w:rsid w:val="00455177"/>
    <w:rsid w:val="004608DB"/>
    <w:rsid w:val="00460C40"/>
    <w:rsid w:val="00461BF9"/>
    <w:rsid w:val="004668C2"/>
    <w:rsid w:val="00466E82"/>
    <w:rsid w:val="00467C7E"/>
    <w:rsid w:val="00467D1B"/>
    <w:rsid w:val="004700A8"/>
    <w:rsid w:val="00471784"/>
    <w:rsid w:val="0047313E"/>
    <w:rsid w:val="00483D03"/>
    <w:rsid w:val="00485B1E"/>
    <w:rsid w:val="00487C8B"/>
    <w:rsid w:val="004900C1"/>
    <w:rsid w:val="00497B2F"/>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5199"/>
    <w:rsid w:val="004E7CCA"/>
    <w:rsid w:val="004F5259"/>
    <w:rsid w:val="005041B2"/>
    <w:rsid w:val="00511F55"/>
    <w:rsid w:val="005128C7"/>
    <w:rsid w:val="00516A87"/>
    <w:rsid w:val="00520008"/>
    <w:rsid w:val="0052405B"/>
    <w:rsid w:val="00526E5C"/>
    <w:rsid w:val="00530383"/>
    <w:rsid w:val="005350B6"/>
    <w:rsid w:val="00536E5B"/>
    <w:rsid w:val="005444D1"/>
    <w:rsid w:val="00545CE4"/>
    <w:rsid w:val="005500E7"/>
    <w:rsid w:val="00564B32"/>
    <w:rsid w:val="00567DB8"/>
    <w:rsid w:val="00573FB5"/>
    <w:rsid w:val="00575BD9"/>
    <w:rsid w:val="00575DAD"/>
    <w:rsid w:val="00585C07"/>
    <w:rsid w:val="005864A4"/>
    <w:rsid w:val="005976A1"/>
    <w:rsid w:val="005A0F17"/>
    <w:rsid w:val="005A2129"/>
    <w:rsid w:val="005A67D4"/>
    <w:rsid w:val="005B06C1"/>
    <w:rsid w:val="005B49D8"/>
    <w:rsid w:val="005B5588"/>
    <w:rsid w:val="005B5819"/>
    <w:rsid w:val="005B6BAA"/>
    <w:rsid w:val="005C0BD0"/>
    <w:rsid w:val="005C28A6"/>
    <w:rsid w:val="005C2D1A"/>
    <w:rsid w:val="005C50A3"/>
    <w:rsid w:val="005D04E6"/>
    <w:rsid w:val="005D1A1A"/>
    <w:rsid w:val="005D3981"/>
    <w:rsid w:val="005D5EAA"/>
    <w:rsid w:val="005E166C"/>
    <w:rsid w:val="005E2209"/>
    <w:rsid w:val="005E2E95"/>
    <w:rsid w:val="005E333E"/>
    <w:rsid w:val="005E5EB6"/>
    <w:rsid w:val="005E754E"/>
    <w:rsid w:val="005F15D5"/>
    <w:rsid w:val="005F31A8"/>
    <w:rsid w:val="006000AE"/>
    <w:rsid w:val="006003D7"/>
    <w:rsid w:val="00601469"/>
    <w:rsid w:val="00601B22"/>
    <w:rsid w:val="00602259"/>
    <w:rsid w:val="006024C8"/>
    <w:rsid w:val="00604C6A"/>
    <w:rsid w:val="00606A0C"/>
    <w:rsid w:val="006079B3"/>
    <w:rsid w:val="00607B8B"/>
    <w:rsid w:val="0061396D"/>
    <w:rsid w:val="00621760"/>
    <w:rsid w:val="006307BB"/>
    <w:rsid w:val="00642658"/>
    <w:rsid w:val="00645345"/>
    <w:rsid w:val="00645405"/>
    <w:rsid w:val="0065272F"/>
    <w:rsid w:val="00655A76"/>
    <w:rsid w:val="00657B23"/>
    <w:rsid w:val="006646C1"/>
    <w:rsid w:val="00664C86"/>
    <w:rsid w:val="0068091B"/>
    <w:rsid w:val="00683099"/>
    <w:rsid w:val="00687ADD"/>
    <w:rsid w:val="0069056C"/>
    <w:rsid w:val="006A5D4C"/>
    <w:rsid w:val="006B2752"/>
    <w:rsid w:val="006B55C2"/>
    <w:rsid w:val="006B64C7"/>
    <w:rsid w:val="006C3795"/>
    <w:rsid w:val="006C3D2A"/>
    <w:rsid w:val="006D51A9"/>
    <w:rsid w:val="007029E6"/>
    <w:rsid w:val="00705857"/>
    <w:rsid w:val="00707475"/>
    <w:rsid w:val="007078B3"/>
    <w:rsid w:val="007103CE"/>
    <w:rsid w:val="00710D64"/>
    <w:rsid w:val="0071264B"/>
    <w:rsid w:val="007127EE"/>
    <w:rsid w:val="00715D0B"/>
    <w:rsid w:val="00720037"/>
    <w:rsid w:val="00721926"/>
    <w:rsid w:val="007224E8"/>
    <w:rsid w:val="0072321A"/>
    <w:rsid w:val="00730579"/>
    <w:rsid w:val="00730BF3"/>
    <w:rsid w:val="00731DDA"/>
    <w:rsid w:val="00744D29"/>
    <w:rsid w:val="00746BAD"/>
    <w:rsid w:val="007470DE"/>
    <w:rsid w:val="0075412F"/>
    <w:rsid w:val="00754C1A"/>
    <w:rsid w:val="00755910"/>
    <w:rsid w:val="00757B88"/>
    <w:rsid w:val="00761D4A"/>
    <w:rsid w:val="00765847"/>
    <w:rsid w:val="00774FC4"/>
    <w:rsid w:val="00775613"/>
    <w:rsid w:val="00790C22"/>
    <w:rsid w:val="00791D6C"/>
    <w:rsid w:val="00792684"/>
    <w:rsid w:val="00792AAA"/>
    <w:rsid w:val="007950C5"/>
    <w:rsid w:val="00796512"/>
    <w:rsid w:val="007A1A7D"/>
    <w:rsid w:val="007A719E"/>
    <w:rsid w:val="007B2C65"/>
    <w:rsid w:val="007D74FB"/>
    <w:rsid w:val="007F0C84"/>
    <w:rsid w:val="007F2D6C"/>
    <w:rsid w:val="007F7B48"/>
    <w:rsid w:val="00801115"/>
    <w:rsid w:val="0080219C"/>
    <w:rsid w:val="00805574"/>
    <w:rsid w:val="00811934"/>
    <w:rsid w:val="00815032"/>
    <w:rsid w:val="0082279A"/>
    <w:rsid w:val="00823FC2"/>
    <w:rsid w:val="00825D0B"/>
    <w:rsid w:val="00825D81"/>
    <w:rsid w:val="00826246"/>
    <w:rsid w:val="00830C27"/>
    <w:rsid w:val="00841599"/>
    <w:rsid w:val="0084243A"/>
    <w:rsid w:val="00844F35"/>
    <w:rsid w:val="008463BA"/>
    <w:rsid w:val="00861978"/>
    <w:rsid w:val="00870839"/>
    <w:rsid w:val="00871ECD"/>
    <w:rsid w:val="008801A1"/>
    <w:rsid w:val="008821FD"/>
    <w:rsid w:val="00883163"/>
    <w:rsid w:val="0088410C"/>
    <w:rsid w:val="008854B6"/>
    <w:rsid w:val="008861A9"/>
    <w:rsid w:val="008872D0"/>
    <w:rsid w:val="008922D1"/>
    <w:rsid w:val="00893581"/>
    <w:rsid w:val="008A0DF7"/>
    <w:rsid w:val="008A2186"/>
    <w:rsid w:val="008A6A8A"/>
    <w:rsid w:val="008B0FE8"/>
    <w:rsid w:val="008B5B8B"/>
    <w:rsid w:val="008B7023"/>
    <w:rsid w:val="008B7804"/>
    <w:rsid w:val="008C2C2C"/>
    <w:rsid w:val="008C3665"/>
    <w:rsid w:val="008C3AD5"/>
    <w:rsid w:val="008C3CBB"/>
    <w:rsid w:val="008C572F"/>
    <w:rsid w:val="008D5B1E"/>
    <w:rsid w:val="008E6D97"/>
    <w:rsid w:val="008E7963"/>
    <w:rsid w:val="008F7408"/>
    <w:rsid w:val="0090305C"/>
    <w:rsid w:val="00906FD9"/>
    <w:rsid w:val="00907555"/>
    <w:rsid w:val="00910B6E"/>
    <w:rsid w:val="0091181A"/>
    <w:rsid w:val="0091363D"/>
    <w:rsid w:val="00914051"/>
    <w:rsid w:val="0092047A"/>
    <w:rsid w:val="00922D9F"/>
    <w:rsid w:val="009324DE"/>
    <w:rsid w:val="009327CB"/>
    <w:rsid w:val="00932E8A"/>
    <w:rsid w:val="00932F4D"/>
    <w:rsid w:val="00933B78"/>
    <w:rsid w:val="009344FF"/>
    <w:rsid w:val="00934EE7"/>
    <w:rsid w:val="00935563"/>
    <w:rsid w:val="0094491F"/>
    <w:rsid w:val="00945983"/>
    <w:rsid w:val="00945AC7"/>
    <w:rsid w:val="009473A4"/>
    <w:rsid w:val="00947FDB"/>
    <w:rsid w:val="00953ADD"/>
    <w:rsid w:val="00957442"/>
    <w:rsid w:val="0096042D"/>
    <w:rsid w:val="009700C3"/>
    <w:rsid w:val="00976ECD"/>
    <w:rsid w:val="00990A76"/>
    <w:rsid w:val="00995FAE"/>
    <w:rsid w:val="00996FF6"/>
    <w:rsid w:val="00997E99"/>
    <w:rsid w:val="009A237C"/>
    <w:rsid w:val="009B0202"/>
    <w:rsid w:val="009B2BE6"/>
    <w:rsid w:val="009B4837"/>
    <w:rsid w:val="009B5B06"/>
    <w:rsid w:val="009C036C"/>
    <w:rsid w:val="009C1CBF"/>
    <w:rsid w:val="009C3951"/>
    <w:rsid w:val="009C4CBB"/>
    <w:rsid w:val="009C7DC4"/>
    <w:rsid w:val="009D4CFA"/>
    <w:rsid w:val="009D54A5"/>
    <w:rsid w:val="009E6A2F"/>
    <w:rsid w:val="009F13F5"/>
    <w:rsid w:val="00A00F10"/>
    <w:rsid w:val="00A013E0"/>
    <w:rsid w:val="00A0359D"/>
    <w:rsid w:val="00A03F8A"/>
    <w:rsid w:val="00A07965"/>
    <w:rsid w:val="00A07DF5"/>
    <w:rsid w:val="00A107EA"/>
    <w:rsid w:val="00A13CE7"/>
    <w:rsid w:val="00A14ADA"/>
    <w:rsid w:val="00A16F08"/>
    <w:rsid w:val="00A211C7"/>
    <w:rsid w:val="00A35541"/>
    <w:rsid w:val="00A37445"/>
    <w:rsid w:val="00A42C84"/>
    <w:rsid w:val="00A43317"/>
    <w:rsid w:val="00A447A5"/>
    <w:rsid w:val="00A525C8"/>
    <w:rsid w:val="00A62951"/>
    <w:rsid w:val="00A749D6"/>
    <w:rsid w:val="00A74E58"/>
    <w:rsid w:val="00A809A7"/>
    <w:rsid w:val="00A877B2"/>
    <w:rsid w:val="00A90556"/>
    <w:rsid w:val="00A96B5A"/>
    <w:rsid w:val="00A97740"/>
    <w:rsid w:val="00AA6712"/>
    <w:rsid w:val="00AB2DAD"/>
    <w:rsid w:val="00AB7B9C"/>
    <w:rsid w:val="00AC2FE3"/>
    <w:rsid w:val="00AC5549"/>
    <w:rsid w:val="00AD24E9"/>
    <w:rsid w:val="00AD2576"/>
    <w:rsid w:val="00AE2AE0"/>
    <w:rsid w:val="00AE42D6"/>
    <w:rsid w:val="00AE763E"/>
    <w:rsid w:val="00AE7F93"/>
    <w:rsid w:val="00AF254C"/>
    <w:rsid w:val="00AF26F8"/>
    <w:rsid w:val="00AF2D90"/>
    <w:rsid w:val="00AF33FA"/>
    <w:rsid w:val="00B0272E"/>
    <w:rsid w:val="00B02BA5"/>
    <w:rsid w:val="00B059BF"/>
    <w:rsid w:val="00B10EA0"/>
    <w:rsid w:val="00B12E2A"/>
    <w:rsid w:val="00B16BD5"/>
    <w:rsid w:val="00B23021"/>
    <w:rsid w:val="00B23768"/>
    <w:rsid w:val="00B244A5"/>
    <w:rsid w:val="00B24741"/>
    <w:rsid w:val="00B33806"/>
    <w:rsid w:val="00B348EC"/>
    <w:rsid w:val="00B34D58"/>
    <w:rsid w:val="00B35E54"/>
    <w:rsid w:val="00B368B2"/>
    <w:rsid w:val="00B375B6"/>
    <w:rsid w:val="00B3799D"/>
    <w:rsid w:val="00B40599"/>
    <w:rsid w:val="00B41FD8"/>
    <w:rsid w:val="00B53D1A"/>
    <w:rsid w:val="00B55CDD"/>
    <w:rsid w:val="00B62452"/>
    <w:rsid w:val="00B7112F"/>
    <w:rsid w:val="00B755D1"/>
    <w:rsid w:val="00B81887"/>
    <w:rsid w:val="00B847D9"/>
    <w:rsid w:val="00B93D30"/>
    <w:rsid w:val="00B9778F"/>
    <w:rsid w:val="00BA1C0F"/>
    <w:rsid w:val="00BA2189"/>
    <w:rsid w:val="00BA4E14"/>
    <w:rsid w:val="00BA5260"/>
    <w:rsid w:val="00BB5EAD"/>
    <w:rsid w:val="00BC56C3"/>
    <w:rsid w:val="00BC780F"/>
    <w:rsid w:val="00BD05CA"/>
    <w:rsid w:val="00BD0845"/>
    <w:rsid w:val="00BD2173"/>
    <w:rsid w:val="00BD3CCE"/>
    <w:rsid w:val="00BD5377"/>
    <w:rsid w:val="00BD7505"/>
    <w:rsid w:val="00BD7646"/>
    <w:rsid w:val="00BF0080"/>
    <w:rsid w:val="00BF1915"/>
    <w:rsid w:val="00BF67A2"/>
    <w:rsid w:val="00C34959"/>
    <w:rsid w:val="00C36346"/>
    <w:rsid w:val="00C36C3F"/>
    <w:rsid w:val="00C37724"/>
    <w:rsid w:val="00C47B90"/>
    <w:rsid w:val="00C55312"/>
    <w:rsid w:val="00C57348"/>
    <w:rsid w:val="00C57DFC"/>
    <w:rsid w:val="00C60733"/>
    <w:rsid w:val="00C74109"/>
    <w:rsid w:val="00C76723"/>
    <w:rsid w:val="00C82EE6"/>
    <w:rsid w:val="00C844BE"/>
    <w:rsid w:val="00C84D53"/>
    <w:rsid w:val="00C86645"/>
    <w:rsid w:val="00C9006D"/>
    <w:rsid w:val="00C90A1B"/>
    <w:rsid w:val="00C94A89"/>
    <w:rsid w:val="00CA0D94"/>
    <w:rsid w:val="00CA17BC"/>
    <w:rsid w:val="00CA52C8"/>
    <w:rsid w:val="00CB352E"/>
    <w:rsid w:val="00CC2612"/>
    <w:rsid w:val="00CC3BA8"/>
    <w:rsid w:val="00CC3C47"/>
    <w:rsid w:val="00CC72B0"/>
    <w:rsid w:val="00CD2BE6"/>
    <w:rsid w:val="00CD4B38"/>
    <w:rsid w:val="00CD6504"/>
    <w:rsid w:val="00CD66BF"/>
    <w:rsid w:val="00CD7379"/>
    <w:rsid w:val="00CE19E8"/>
    <w:rsid w:val="00CF01A1"/>
    <w:rsid w:val="00CF2341"/>
    <w:rsid w:val="00CF3A32"/>
    <w:rsid w:val="00D0067D"/>
    <w:rsid w:val="00D00E37"/>
    <w:rsid w:val="00D0137E"/>
    <w:rsid w:val="00D02530"/>
    <w:rsid w:val="00D04B8A"/>
    <w:rsid w:val="00D12BC3"/>
    <w:rsid w:val="00D226B3"/>
    <w:rsid w:val="00D237A5"/>
    <w:rsid w:val="00D3069D"/>
    <w:rsid w:val="00D3673E"/>
    <w:rsid w:val="00D36C90"/>
    <w:rsid w:val="00D3757E"/>
    <w:rsid w:val="00D378AB"/>
    <w:rsid w:val="00D40560"/>
    <w:rsid w:val="00D528FE"/>
    <w:rsid w:val="00D53205"/>
    <w:rsid w:val="00D5641E"/>
    <w:rsid w:val="00D645D2"/>
    <w:rsid w:val="00D66C8F"/>
    <w:rsid w:val="00D66EB0"/>
    <w:rsid w:val="00D73BD1"/>
    <w:rsid w:val="00D77A85"/>
    <w:rsid w:val="00D809EA"/>
    <w:rsid w:val="00D8121C"/>
    <w:rsid w:val="00D90BD7"/>
    <w:rsid w:val="00D910F6"/>
    <w:rsid w:val="00D95F2A"/>
    <w:rsid w:val="00D96E13"/>
    <w:rsid w:val="00DA12A4"/>
    <w:rsid w:val="00DA1EE3"/>
    <w:rsid w:val="00DA2FE7"/>
    <w:rsid w:val="00DA3400"/>
    <w:rsid w:val="00DA6AAA"/>
    <w:rsid w:val="00DB4CF1"/>
    <w:rsid w:val="00DB7066"/>
    <w:rsid w:val="00DC0EA0"/>
    <w:rsid w:val="00DD2E34"/>
    <w:rsid w:val="00DD34CB"/>
    <w:rsid w:val="00DD391B"/>
    <w:rsid w:val="00DF5AD2"/>
    <w:rsid w:val="00DF7B6E"/>
    <w:rsid w:val="00E03BD2"/>
    <w:rsid w:val="00E11A00"/>
    <w:rsid w:val="00E25F88"/>
    <w:rsid w:val="00E27F1E"/>
    <w:rsid w:val="00E438C1"/>
    <w:rsid w:val="00E503C9"/>
    <w:rsid w:val="00E533B9"/>
    <w:rsid w:val="00E5395B"/>
    <w:rsid w:val="00E6082E"/>
    <w:rsid w:val="00E65F11"/>
    <w:rsid w:val="00E67D44"/>
    <w:rsid w:val="00E8272E"/>
    <w:rsid w:val="00E844BE"/>
    <w:rsid w:val="00E8493D"/>
    <w:rsid w:val="00E86CC0"/>
    <w:rsid w:val="00E900B9"/>
    <w:rsid w:val="00E90AEF"/>
    <w:rsid w:val="00E92AC0"/>
    <w:rsid w:val="00E95BDA"/>
    <w:rsid w:val="00E95E74"/>
    <w:rsid w:val="00EA1407"/>
    <w:rsid w:val="00EA17D7"/>
    <w:rsid w:val="00EA7C01"/>
    <w:rsid w:val="00EB1FF4"/>
    <w:rsid w:val="00EB454D"/>
    <w:rsid w:val="00EC0809"/>
    <w:rsid w:val="00EC1BEC"/>
    <w:rsid w:val="00EC22F2"/>
    <w:rsid w:val="00EC242C"/>
    <w:rsid w:val="00ED0A58"/>
    <w:rsid w:val="00ED1C1A"/>
    <w:rsid w:val="00ED388E"/>
    <w:rsid w:val="00EE4880"/>
    <w:rsid w:val="00EF3776"/>
    <w:rsid w:val="00EF3BBE"/>
    <w:rsid w:val="00EF64D3"/>
    <w:rsid w:val="00EF7316"/>
    <w:rsid w:val="00EF7E38"/>
    <w:rsid w:val="00F043E1"/>
    <w:rsid w:val="00F049A1"/>
    <w:rsid w:val="00F05F10"/>
    <w:rsid w:val="00F0738C"/>
    <w:rsid w:val="00F07DAB"/>
    <w:rsid w:val="00F10139"/>
    <w:rsid w:val="00F1241C"/>
    <w:rsid w:val="00F12E04"/>
    <w:rsid w:val="00F15869"/>
    <w:rsid w:val="00F16BED"/>
    <w:rsid w:val="00F250C9"/>
    <w:rsid w:val="00F31CD9"/>
    <w:rsid w:val="00F33883"/>
    <w:rsid w:val="00F3767A"/>
    <w:rsid w:val="00F41391"/>
    <w:rsid w:val="00F44B0D"/>
    <w:rsid w:val="00F472E4"/>
    <w:rsid w:val="00F509FE"/>
    <w:rsid w:val="00F5246D"/>
    <w:rsid w:val="00F538CB"/>
    <w:rsid w:val="00F53D6D"/>
    <w:rsid w:val="00F56759"/>
    <w:rsid w:val="00F57B5A"/>
    <w:rsid w:val="00F65556"/>
    <w:rsid w:val="00F70033"/>
    <w:rsid w:val="00F71AA6"/>
    <w:rsid w:val="00F864C3"/>
    <w:rsid w:val="00F93AE2"/>
    <w:rsid w:val="00F95E0C"/>
    <w:rsid w:val="00F97FE9"/>
    <w:rsid w:val="00FA4743"/>
    <w:rsid w:val="00FA7874"/>
    <w:rsid w:val="00FB0017"/>
    <w:rsid w:val="00FB360B"/>
    <w:rsid w:val="00FB452B"/>
    <w:rsid w:val="00FC5259"/>
    <w:rsid w:val="00FC78C3"/>
    <w:rsid w:val="00FC7982"/>
    <w:rsid w:val="00FD122F"/>
    <w:rsid w:val="00FD140B"/>
    <w:rsid w:val="00FD1CF4"/>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character" w:customStyle="1" w:styleId="FooterChar">
    <w:name w:val="Footer Char"/>
    <w:basedOn w:val="DefaultParagraphFont"/>
    <w:link w:val="Footer"/>
    <w:uiPriority w:val="99"/>
    <w:rsid w:val="00D36C9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character" w:customStyle="1" w:styleId="FooterChar">
    <w:name w:val="Footer Char"/>
    <w:basedOn w:val="DefaultParagraphFont"/>
    <w:link w:val="Footer"/>
    <w:uiPriority w:val="99"/>
    <w:rsid w:val="00D36C9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2017-08-14T03:28:00Z</cp:lastPrinted>
  <dcterms:created xsi:type="dcterms:W3CDTF">2018-03-14T02:10:00Z</dcterms:created>
  <dcterms:modified xsi:type="dcterms:W3CDTF">2018-03-14T02:57:00Z</dcterms:modified>
</cp:coreProperties>
</file>