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3" w:type="dxa"/>
        <w:tblInd w:w="-11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0"/>
        <w:gridCol w:w="5753"/>
      </w:tblGrid>
      <w:tr w:rsidR="004900C1">
        <w:trPr>
          <w:cantSplit/>
          <w:trHeight w:val="72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4900C1" w:rsidRDefault="000D17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4900C1">
              <w:rPr>
                <w:b/>
                <w:bCs/>
                <w:sz w:val="26"/>
                <w:szCs w:val="26"/>
              </w:rPr>
              <w:t>BỘ XÂY DỰNG</w:t>
            </w:r>
          </w:p>
          <w:p w:rsidR="001945B5" w:rsidRDefault="00645771" w:rsidP="00655A76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36830</wp:posOffset>
                      </wp:positionV>
                      <wp:extent cx="635635" cy="0"/>
                      <wp:effectExtent l="13970" t="8255" r="7620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5pt,2.9pt" to="108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4900C1" w:rsidRDefault="004900C1" w:rsidP="004E75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4900C1" w:rsidRPr="003429AA" w:rsidRDefault="00645771" w:rsidP="004E75F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238760</wp:posOffset>
                      </wp:positionV>
                      <wp:extent cx="1453515" cy="0"/>
                      <wp:effectExtent l="6350" t="10160" r="6985" b="88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3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pt,18.8pt" to="195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5r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jls+ksm2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"/>
                  </w:pict>
                </mc:Fallback>
              </mc:AlternateContent>
            </w:r>
            <w:r w:rsidR="004900C1" w:rsidRPr="003429AA">
              <w:rPr>
                <w:b/>
                <w:bCs/>
              </w:rPr>
              <w:t>Độc lập - Tự do - Hạnh phúc</w:t>
            </w:r>
          </w:p>
        </w:tc>
      </w:tr>
      <w:tr w:rsidR="001945B5" w:rsidRPr="00997E99">
        <w:trPr>
          <w:cantSplit/>
          <w:trHeight w:val="544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FA0123" w:rsidRDefault="00FA0123" w:rsidP="004E75FF">
            <w:pPr>
              <w:pStyle w:val="Heading5"/>
              <w:spacing w:before="180"/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40158F">
              <w:rPr>
                <w:sz w:val="26"/>
                <w:szCs w:val="26"/>
              </w:rPr>
              <w:t>123</w:t>
            </w:r>
            <w:r>
              <w:rPr>
                <w:sz w:val="26"/>
                <w:szCs w:val="26"/>
              </w:rPr>
              <w:t>/BXD-KTXD</w:t>
            </w:r>
          </w:p>
          <w:p w:rsidR="001945B5" w:rsidRPr="00997E99" w:rsidRDefault="001945B5" w:rsidP="004310CD">
            <w:pPr>
              <w:pStyle w:val="Heading5"/>
              <w:rPr>
                <w:sz w:val="24"/>
                <w:szCs w:val="24"/>
                <w:lang w:val="en-US"/>
              </w:rPr>
            </w:pPr>
            <w:r w:rsidRPr="00997E99">
              <w:rPr>
                <w:sz w:val="24"/>
                <w:szCs w:val="24"/>
                <w:lang w:val="en-US"/>
              </w:rPr>
              <w:t>V/v</w:t>
            </w:r>
            <w:r w:rsidR="00A6355D">
              <w:rPr>
                <w:sz w:val="24"/>
                <w:szCs w:val="24"/>
                <w:lang w:val="en-US"/>
              </w:rPr>
              <w:t xml:space="preserve">: </w:t>
            </w:r>
            <w:r w:rsidR="00E31423" w:rsidRPr="00E31423">
              <w:rPr>
                <w:sz w:val="24"/>
                <w:szCs w:val="24"/>
                <w:lang w:val="en-US"/>
              </w:rPr>
              <w:t xml:space="preserve">hướng dẫn </w:t>
            </w:r>
            <w:r w:rsidR="00FE6A88" w:rsidRPr="00FE6A88">
              <w:rPr>
                <w:sz w:val="24"/>
                <w:szCs w:val="24"/>
                <w:lang w:val="en-US"/>
              </w:rPr>
              <w:t>xác định các chỉ tiêu cơ lý đất theo công tác thí nghiệm trong phòng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1945B5" w:rsidRPr="00997E99" w:rsidRDefault="001945B5" w:rsidP="0040158F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 w:rsidRPr="00997E99">
              <w:rPr>
                <w:i/>
                <w:iCs/>
                <w:sz w:val="26"/>
                <w:szCs w:val="26"/>
              </w:rPr>
              <w:t xml:space="preserve">Hà Nội, ngày </w:t>
            </w:r>
            <w:r w:rsidR="00792AAA" w:rsidRPr="00997E99">
              <w:rPr>
                <w:i/>
                <w:iCs/>
                <w:sz w:val="26"/>
                <w:szCs w:val="26"/>
              </w:rPr>
              <w:t xml:space="preserve"> </w:t>
            </w:r>
            <w:r w:rsidR="0040158F">
              <w:rPr>
                <w:i/>
                <w:iCs/>
                <w:sz w:val="26"/>
                <w:szCs w:val="26"/>
              </w:rPr>
              <w:t>25</w:t>
            </w:r>
            <w:r w:rsidR="00792AAA" w:rsidRPr="00997E99">
              <w:rPr>
                <w:i/>
                <w:iCs/>
                <w:sz w:val="26"/>
                <w:szCs w:val="26"/>
              </w:rPr>
              <w:t xml:space="preserve"> </w:t>
            </w:r>
            <w:r w:rsidRPr="00997E99">
              <w:rPr>
                <w:i/>
                <w:iCs/>
                <w:sz w:val="26"/>
                <w:szCs w:val="26"/>
              </w:rPr>
              <w:t xml:space="preserve"> tháng</w:t>
            </w:r>
            <w:r w:rsidR="0041323A" w:rsidRPr="00997E99">
              <w:rPr>
                <w:i/>
                <w:iCs/>
                <w:sz w:val="26"/>
                <w:szCs w:val="26"/>
              </w:rPr>
              <w:t xml:space="preserve"> </w:t>
            </w:r>
            <w:r w:rsidR="001773BB">
              <w:rPr>
                <w:i/>
                <w:iCs/>
                <w:sz w:val="26"/>
                <w:szCs w:val="26"/>
              </w:rPr>
              <w:t xml:space="preserve"> </w:t>
            </w:r>
            <w:r w:rsidR="0040158F">
              <w:rPr>
                <w:i/>
                <w:iCs/>
                <w:sz w:val="26"/>
                <w:szCs w:val="26"/>
              </w:rPr>
              <w:t>12</w:t>
            </w:r>
            <w:r w:rsidR="00BF451E">
              <w:rPr>
                <w:i/>
                <w:iCs/>
                <w:sz w:val="26"/>
                <w:szCs w:val="26"/>
              </w:rPr>
              <w:t xml:space="preserve"> </w:t>
            </w:r>
            <w:r w:rsidRPr="00997E99">
              <w:rPr>
                <w:i/>
                <w:iCs/>
                <w:sz w:val="26"/>
                <w:szCs w:val="26"/>
              </w:rPr>
              <w:t xml:space="preserve"> năm 20</w:t>
            </w:r>
            <w:r w:rsidR="00792AAA" w:rsidRPr="00997E99">
              <w:rPr>
                <w:i/>
                <w:iCs/>
                <w:sz w:val="26"/>
                <w:szCs w:val="26"/>
              </w:rPr>
              <w:t>1</w:t>
            </w:r>
            <w:r w:rsidR="00AF3175">
              <w:rPr>
                <w:i/>
                <w:iCs/>
                <w:sz w:val="26"/>
                <w:szCs w:val="26"/>
              </w:rPr>
              <w:t>7</w:t>
            </w:r>
          </w:p>
        </w:tc>
      </w:tr>
    </w:tbl>
    <w:p w:rsidR="004900C1" w:rsidRPr="00AC39FE" w:rsidRDefault="004900C1" w:rsidP="00ED0D3F">
      <w:pPr>
        <w:pStyle w:val="BodyText"/>
        <w:rPr>
          <w:lang w:val="en-US"/>
        </w:rPr>
      </w:pPr>
      <w:r w:rsidRPr="00997E99">
        <w:rPr>
          <w:sz w:val="16"/>
          <w:szCs w:val="16"/>
          <w:lang w:val="en-US"/>
        </w:rPr>
        <w:tab/>
      </w:r>
      <w:r w:rsidRPr="00997E99">
        <w:rPr>
          <w:sz w:val="16"/>
          <w:szCs w:val="16"/>
          <w:lang w:val="en-US"/>
        </w:rPr>
        <w:tab/>
      </w:r>
      <w:r w:rsidRPr="00997E99">
        <w:rPr>
          <w:sz w:val="16"/>
          <w:szCs w:val="16"/>
          <w:lang w:val="en-US"/>
        </w:rPr>
        <w:tab/>
      </w:r>
    </w:p>
    <w:p w:rsidR="007E245A" w:rsidRPr="00847B0A" w:rsidRDefault="00A872F5" w:rsidP="00442A79">
      <w:pPr>
        <w:tabs>
          <w:tab w:val="left" w:pos="540"/>
        </w:tabs>
        <w:jc w:val="center"/>
      </w:pPr>
      <w:r w:rsidRPr="00847B0A">
        <w:t xml:space="preserve">Kính gửi: </w:t>
      </w:r>
      <w:r w:rsidR="00ED0D3F" w:rsidRPr="00847B0A">
        <w:t xml:space="preserve">Tổng </w:t>
      </w:r>
      <w:r w:rsidR="00FE6A88">
        <w:t>Cục Hải quan</w:t>
      </w:r>
    </w:p>
    <w:p w:rsidR="006C0816" w:rsidRPr="00847B0A" w:rsidRDefault="006C0816" w:rsidP="008C42FB">
      <w:pPr>
        <w:widowControl w:val="0"/>
        <w:tabs>
          <w:tab w:val="left" w:pos="540"/>
        </w:tabs>
        <w:ind w:firstLine="720"/>
        <w:jc w:val="both"/>
      </w:pPr>
    </w:p>
    <w:p w:rsidR="00A447A5" w:rsidRPr="00847B0A" w:rsidRDefault="008A6A8A" w:rsidP="008C42FB">
      <w:pPr>
        <w:pStyle w:val="ListParagraph"/>
        <w:spacing w:after="120"/>
        <w:ind w:left="0" w:firstLine="720"/>
        <w:contextualSpacing w:val="0"/>
        <w:jc w:val="both"/>
      </w:pPr>
      <w:r w:rsidRPr="00847B0A">
        <w:t>Bộ Xây dựng nhận được</w:t>
      </w:r>
      <w:r w:rsidR="00A447A5" w:rsidRPr="00847B0A">
        <w:t xml:space="preserve"> </w:t>
      </w:r>
      <w:r w:rsidR="005D0D72" w:rsidRPr="00847B0A">
        <w:t xml:space="preserve">văn bản </w:t>
      </w:r>
      <w:r w:rsidR="00A447A5" w:rsidRPr="00847B0A">
        <w:t xml:space="preserve">số </w:t>
      </w:r>
      <w:r w:rsidR="00B33E45">
        <w:t>7729</w:t>
      </w:r>
      <w:r w:rsidR="00B33E45" w:rsidRPr="00620F66">
        <w:t>/</w:t>
      </w:r>
      <w:r w:rsidR="00B33E45">
        <w:t>TCHQ-TVQT</w:t>
      </w:r>
      <w:r w:rsidR="00B33E45" w:rsidRPr="00620F66">
        <w:t xml:space="preserve"> ngày </w:t>
      </w:r>
      <w:r w:rsidR="00B33E45">
        <w:t>27</w:t>
      </w:r>
      <w:r w:rsidR="00B33E45" w:rsidRPr="00620F66">
        <w:t>/</w:t>
      </w:r>
      <w:r w:rsidR="00B33E45">
        <w:t>11</w:t>
      </w:r>
      <w:r w:rsidR="00B33E45" w:rsidRPr="00620F66">
        <w:t>/201</w:t>
      </w:r>
      <w:r w:rsidR="00B33E45">
        <w:t>7</w:t>
      </w:r>
      <w:r w:rsidR="00B33E45" w:rsidRPr="00620F66">
        <w:t xml:space="preserve"> </w:t>
      </w:r>
      <w:r w:rsidR="00B33E45">
        <w:t>của Tổng Cục Hải quan về việc xác định các chỉ tiêu cơ lý đất theo công tác thí nghiệm trong phòng</w:t>
      </w:r>
      <w:r w:rsidR="00F472E4" w:rsidRPr="00847B0A">
        <w:t xml:space="preserve">. </w:t>
      </w:r>
      <w:r w:rsidRPr="00847B0A">
        <w:t xml:space="preserve">Sau khi xem xét, </w:t>
      </w:r>
      <w:r w:rsidR="00A447A5" w:rsidRPr="00847B0A">
        <w:t>Bộ Xây dựng có ý kiến như sau:</w:t>
      </w:r>
    </w:p>
    <w:p w:rsidR="006C2FAE" w:rsidRDefault="00B33E45" w:rsidP="00B33E45">
      <w:pPr>
        <w:pStyle w:val="ListParagraph"/>
        <w:spacing w:before="120" w:after="120"/>
        <w:ind w:left="0" w:firstLine="720"/>
        <w:contextualSpacing w:val="0"/>
        <w:jc w:val="both"/>
        <w:rPr>
          <w:spacing w:val="-2"/>
        </w:rPr>
      </w:pPr>
      <w:r>
        <w:rPr>
          <w:spacing w:val="-2"/>
        </w:rPr>
        <w:t xml:space="preserve">Quyết định số 1354/QĐ-BXD ngày 28/12/2016 của Bộ Xây dựng về việc công bố </w:t>
      </w:r>
      <w:r w:rsidRPr="00B33E45">
        <w:rPr>
          <w:spacing w:val="-2"/>
        </w:rPr>
        <w:t xml:space="preserve">Định mức dự toán xây dựng công trình – Phần </w:t>
      </w:r>
      <w:r>
        <w:rPr>
          <w:spacing w:val="-2"/>
        </w:rPr>
        <w:t>Khảo</w:t>
      </w:r>
      <w:r w:rsidRPr="00B33E45">
        <w:rPr>
          <w:spacing w:val="-2"/>
        </w:rPr>
        <w:t xml:space="preserve"> sát </w:t>
      </w:r>
      <w:r>
        <w:rPr>
          <w:spacing w:val="-2"/>
        </w:rPr>
        <w:t>x</w:t>
      </w:r>
      <w:r w:rsidRPr="00B33E45">
        <w:rPr>
          <w:spacing w:val="-2"/>
        </w:rPr>
        <w:t>ây d</w:t>
      </w:r>
      <w:r>
        <w:rPr>
          <w:spacing w:val="-2"/>
        </w:rPr>
        <w:t>ự</w:t>
      </w:r>
      <w:r w:rsidRPr="00B33E45">
        <w:rPr>
          <w:spacing w:val="-2"/>
        </w:rPr>
        <w:t>ng</w:t>
      </w:r>
      <w:r>
        <w:rPr>
          <w:spacing w:val="-2"/>
        </w:rPr>
        <w:t xml:space="preserve"> có hiệu lực kể từ ngày 01/01/2017 và thay thế văn bản số 1779/BXD-VP ngày 16/8/2007 của Bộ Xây dựng. Theo đó, Tổng Cục Hải quan tham khảo, sử dụng </w:t>
      </w:r>
      <w:r w:rsidR="006C2FAE">
        <w:rPr>
          <w:spacing w:val="-2"/>
        </w:rPr>
        <w:t xml:space="preserve">đúng </w:t>
      </w:r>
      <w:r>
        <w:rPr>
          <w:spacing w:val="-2"/>
        </w:rPr>
        <w:t>tập định mức phù hợp làm cơ sở lập dự toán đầu tư xây dựng.</w:t>
      </w:r>
    </w:p>
    <w:p w:rsidR="00EE1268" w:rsidRDefault="001C7E3F" w:rsidP="00B33E45">
      <w:pPr>
        <w:pStyle w:val="ListParagraph"/>
        <w:spacing w:before="120" w:after="120"/>
        <w:ind w:left="0" w:firstLine="720"/>
        <w:contextualSpacing w:val="0"/>
        <w:jc w:val="both"/>
        <w:rPr>
          <w:spacing w:val="-2"/>
        </w:rPr>
      </w:pPr>
      <w:r>
        <w:rPr>
          <w:spacing w:val="-2"/>
        </w:rPr>
        <w:t>Thông thường, t</w:t>
      </w:r>
      <w:r w:rsidR="00EE1268">
        <w:rPr>
          <w:spacing w:val="-2"/>
        </w:rPr>
        <w:t>hí nghiệm mẫu cơ lý đất áp dụng các chỉ tiêu cơ lý và tiêu chuẩn sau: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268"/>
        <w:gridCol w:w="2268"/>
        <w:gridCol w:w="1952"/>
      </w:tblGrid>
      <w:tr w:rsidR="00AC6C85" w:rsidRPr="0068446E" w:rsidTr="0068446E">
        <w:tc>
          <w:tcPr>
            <w:tcW w:w="710" w:type="dxa"/>
            <w:vAlign w:val="center"/>
          </w:tcPr>
          <w:p w:rsidR="00EE1268" w:rsidRPr="0068446E" w:rsidRDefault="00EE1268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68446E">
              <w:rPr>
                <w:b/>
                <w:spacing w:val="-2"/>
                <w:sz w:val="24"/>
                <w:szCs w:val="24"/>
              </w:rPr>
              <w:t>STT</w:t>
            </w:r>
          </w:p>
        </w:tc>
        <w:tc>
          <w:tcPr>
            <w:tcW w:w="2268" w:type="dxa"/>
            <w:vAlign w:val="center"/>
          </w:tcPr>
          <w:p w:rsidR="00EE1268" w:rsidRPr="0068446E" w:rsidRDefault="00EE1268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68446E">
              <w:rPr>
                <w:b/>
                <w:spacing w:val="-2"/>
                <w:sz w:val="24"/>
                <w:szCs w:val="24"/>
              </w:rPr>
              <w:t>7 Chỉ tiêu</w:t>
            </w:r>
          </w:p>
        </w:tc>
        <w:tc>
          <w:tcPr>
            <w:tcW w:w="2268" w:type="dxa"/>
            <w:vAlign w:val="center"/>
          </w:tcPr>
          <w:p w:rsidR="00EE1268" w:rsidRPr="0068446E" w:rsidRDefault="00EE1268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68446E">
              <w:rPr>
                <w:b/>
                <w:spacing w:val="-2"/>
                <w:sz w:val="24"/>
                <w:szCs w:val="24"/>
              </w:rPr>
              <w:t>9 Chỉ tiêu</w:t>
            </w:r>
          </w:p>
        </w:tc>
        <w:tc>
          <w:tcPr>
            <w:tcW w:w="2268" w:type="dxa"/>
            <w:vAlign w:val="center"/>
          </w:tcPr>
          <w:p w:rsidR="00EE1268" w:rsidRPr="0068446E" w:rsidRDefault="00EE1268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68446E">
              <w:rPr>
                <w:b/>
                <w:spacing w:val="-2"/>
                <w:sz w:val="24"/>
                <w:szCs w:val="24"/>
              </w:rPr>
              <w:t>17 Chỉ tiêu</w:t>
            </w:r>
          </w:p>
        </w:tc>
        <w:tc>
          <w:tcPr>
            <w:tcW w:w="1952" w:type="dxa"/>
            <w:vAlign w:val="center"/>
          </w:tcPr>
          <w:p w:rsidR="00EE1268" w:rsidRPr="0068446E" w:rsidRDefault="00EE1268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68446E">
              <w:rPr>
                <w:b/>
                <w:spacing w:val="-2"/>
                <w:sz w:val="24"/>
                <w:szCs w:val="24"/>
              </w:rPr>
              <w:t>Tiêu chuẩn Việt Nam</w:t>
            </w:r>
          </w:p>
        </w:tc>
      </w:tr>
      <w:tr w:rsidR="0068446E" w:rsidRPr="0068446E" w:rsidTr="0068446E">
        <w:tc>
          <w:tcPr>
            <w:tcW w:w="710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6C85" w:rsidRPr="0068446E" w:rsidRDefault="00AC6C85" w:rsidP="00AC6C85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Thành phần hạt</w:t>
            </w:r>
          </w:p>
        </w:tc>
        <w:tc>
          <w:tcPr>
            <w:tcW w:w="2268" w:type="dxa"/>
          </w:tcPr>
          <w:p w:rsidR="00AC6C85" w:rsidRPr="0068446E" w:rsidRDefault="00AC6C85" w:rsidP="0039598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Thành phần hạt</w:t>
            </w:r>
          </w:p>
        </w:tc>
        <w:tc>
          <w:tcPr>
            <w:tcW w:w="2268" w:type="dxa"/>
          </w:tcPr>
          <w:p w:rsidR="00AC6C85" w:rsidRPr="0068446E" w:rsidRDefault="00AC6C85" w:rsidP="0039598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Thành phần hạt</w:t>
            </w:r>
          </w:p>
        </w:tc>
        <w:tc>
          <w:tcPr>
            <w:tcW w:w="1952" w:type="dxa"/>
          </w:tcPr>
          <w:p w:rsidR="00AC6C85" w:rsidRPr="0068446E" w:rsidRDefault="0068446E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TCVN 4198-2014</w:t>
            </w:r>
          </w:p>
        </w:tc>
      </w:tr>
      <w:tr w:rsidR="0068446E" w:rsidRPr="0068446E" w:rsidTr="0068446E">
        <w:tc>
          <w:tcPr>
            <w:tcW w:w="710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6C85" w:rsidRPr="0068446E" w:rsidRDefault="00AC6C85" w:rsidP="00AC6C85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Độ ẩm</w:t>
            </w:r>
          </w:p>
        </w:tc>
        <w:tc>
          <w:tcPr>
            <w:tcW w:w="2268" w:type="dxa"/>
          </w:tcPr>
          <w:p w:rsidR="00AC6C85" w:rsidRPr="0068446E" w:rsidRDefault="00AC6C85" w:rsidP="0039598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Độ ẩm</w:t>
            </w:r>
          </w:p>
        </w:tc>
        <w:tc>
          <w:tcPr>
            <w:tcW w:w="2268" w:type="dxa"/>
          </w:tcPr>
          <w:p w:rsidR="00AC6C85" w:rsidRPr="0068446E" w:rsidRDefault="00AC6C85" w:rsidP="0039598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Độ ẩm</w:t>
            </w:r>
          </w:p>
        </w:tc>
        <w:tc>
          <w:tcPr>
            <w:tcW w:w="1952" w:type="dxa"/>
          </w:tcPr>
          <w:p w:rsidR="00AC6C85" w:rsidRPr="0068446E" w:rsidRDefault="000D552A" w:rsidP="000D552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TCVN 4196-2012</w:t>
            </w:r>
          </w:p>
        </w:tc>
      </w:tr>
      <w:tr w:rsidR="0068446E" w:rsidRPr="0068446E" w:rsidTr="0068446E">
        <w:tc>
          <w:tcPr>
            <w:tcW w:w="710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C6C85" w:rsidRPr="0068446E" w:rsidRDefault="00AC6C85" w:rsidP="00AC6C85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Dung trọng tự nhiên (dung trọng ướt)</w:t>
            </w:r>
          </w:p>
        </w:tc>
        <w:tc>
          <w:tcPr>
            <w:tcW w:w="2268" w:type="dxa"/>
          </w:tcPr>
          <w:p w:rsidR="00AC6C85" w:rsidRPr="0068446E" w:rsidRDefault="00AC6C85" w:rsidP="0039598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Dung trọng tự nhiên (dung trọng ướt)</w:t>
            </w:r>
          </w:p>
        </w:tc>
        <w:tc>
          <w:tcPr>
            <w:tcW w:w="2268" w:type="dxa"/>
          </w:tcPr>
          <w:p w:rsidR="00AC6C85" w:rsidRPr="0068446E" w:rsidRDefault="00AC6C85" w:rsidP="0039598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Dung trọng tự nhiên (dung trọng ướt)</w:t>
            </w:r>
          </w:p>
        </w:tc>
        <w:tc>
          <w:tcPr>
            <w:tcW w:w="1952" w:type="dxa"/>
          </w:tcPr>
          <w:p w:rsidR="00AC6C85" w:rsidRPr="0068446E" w:rsidRDefault="000D552A" w:rsidP="000D552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TCVN 4202-2012</w:t>
            </w:r>
          </w:p>
        </w:tc>
      </w:tr>
      <w:tr w:rsidR="0068446E" w:rsidRPr="0068446E" w:rsidTr="0068446E">
        <w:tc>
          <w:tcPr>
            <w:tcW w:w="710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Khối lượng riêng</w:t>
            </w:r>
          </w:p>
        </w:tc>
        <w:tc>
          <w:tcPr>
            <w:tcW w:w="2268" w:type="dxa"/>
          </w:tcPr>
          <w:p w:rsidR="00AC6C85" w:rsidRPr="0068446E" w:rsidRDefault="00AC6C85" w:rsidP="0039598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Khối lượng riêng</w:t>
            </w:r>
          </w:p>
        </w:tc>
        <w:tc>
          <w:tcPr>
            <w:tcW w:w="2268" w:type="dxa"/>
          </w:tcPr>
          <w:p w:rsidR="00AC6C85" w:rsidRPr="0068446E" w:rsidRDefault="00AC6C85" w:rsidP="0039598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Khối lượng riêng</w:t>
            </w:r>
          </w:p>
        </w:tc>
        <w:tc>
          <w:tcPr>
            <w:tcW w:w="1952" w:type="dxa"/>
          </w:tcPr>
          <w:p w:rsidR="00AC6C85" w:rsidRPr="0068446E" w:rsidRDefault="00FF0C23" w:rsidP="00FF0C23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TCVN 4195-2012</w:t>
            </w:r>
          </w:p>
        </w:tc>
      </w:tr>
      <w:tr w:rsidR="0068446E" w:rsidRPr="0068446E" w:rsidTr="0068446E">
        <w:tc>
          <w:tcPr>
            <w:tcW w:w="710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Thí nghiệm nén lún</w:t>
            </w:r>
          </w:p>
        </w:tc>
        <w:tc>
          <w:tcPr>
            <w:tcW w:w="2268" w:type="dxa"/>
          </w:tcPr>
          <w:p w:rsidR="00AC6C85" w:rsidRPr="0068446E" w:rsidRDefault="00AC6C85" w:rsidP="0039598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Thí nghiệm nén lún</w:t>
            </w:r>
          </w:p>
        </w:tc>
        <w:tc>
          <w:tcPr>
            <w:tcW w:w="2268" w:type="dxa"/>
          </w:tcPr>
          <w:p w:rsidR="00AC6C85" w:rsidRPr="0068446E" w:rsidRDefault="00AC6C85" w:rsidP="0039598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Thí nghiệm nén lún</w:t>
            </w:r>
          </w:p>
        </w:tc>
        <w:tc>
          <w:tcPr>
            <w:tcW w:w="1952" w:type="dxa"/>
          </w:tcPr>
          <w:p w:rsidR="00AC6C85" w:rsidRPr="0068446E" w:rsidRDefault="006A6C4F" w:rsidP="006A6C4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TCVN 4200-2012</w:t>
            </w:r>
          </w:p>
        </w:tc>
      </w:tr>
      <w:tr w:rsidR="0068446E" w:rsidRPr="0068446E" w:rsidTr="0068446E">
        <w:tc>
          <w:tcPr>
            <w:tcW w:w="710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Góc ma sát trong</w:t>
            </w:r>
          </w:p>
        </w:tc>
        <w:tc>
          <w:tcPr>
            <w:tcW w:w="2268" w:type="dxa"/>
          </w:tcPr>
          <w:p w:rsidR="00AC6C85" w:rsidRPr="0068446E" w:rsidRDefault="00AC6C85" w:rsidP="0039598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Góc ma sát trong</w:t>
            </w:r>
          </w:p>
        </w:tc>
        <w:tc>
          <w:tcPr>
            <w:tcW w:w="2268" w:type="dxa"/>
          </w:tcPr>
          <w:p w:rsidR="00AC6C85" w:rsidRPr="0068446E" w:rsidRDefault="00AC6C85" w:rsidP="0039598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Góc ma sát trong</w:t>
            </w:r>
          </w:p>
        </w:tc>
        <w:tc>
          <w:tcPr>
            <w:tcW w:w="1952" w:type="dxa"/>
          </w:tcPr>
          <w:p w:rsidR="00AC6C85" w:rsidRPr="0068446E" w:rsidRDefault="006A6C4F" w:rsidP="006A6C4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TCVN 4199-1995</w:t>
            </w:r>
          </w:p>
        </w:tc>
      </w:tr>
      <w:tr w:rsidR="0068446E" w:rsidRPr="0068446E" w:rsidTr="0068446E">
        <w:tc>
          <w:tcPr>
            <w:tcW w:w="710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Lực dính</w:t>
            </w:r>
          </w:p>
        </w:tc>
        <w:tc>
          <w:tcPr>
            <w:tcW w:w="2268" w:type="dxa"/>
          </w:tcPr>
          <w:p w:rsidR="00AC6C85" w:rsidRPr="0068446E" w:rsidRDefault="00AC6C85" w:rsidP="0039598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Lực dính</w:t>
            </w:r>
          </w:p>
        </w:tc>
        <w:tc>
          <w:tcPr>
            <w:tcW w:w="2268" w:type="dxa"/>
          </w:tcPr>
          <w:p w:rsidR="00AC6C85" w:rsidRPr="0068446E" w:rsidRDefault="00AC6C85" w:rsidP="0039598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Lực dính</w:t>
            </w:r>
          </w:p>
        </w:tc>
        <w:tc>
          <w:tcPr>
            <w:tcW w:w="1952" w:type="dxa"/>
          </w:tcPr>
          <w:p w:rsidR="00AC6C85" w:rsidRPr="0068446E" w:rsidRDefault="006A6C4F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TCVN 4199-1995</w:t>
            </w:r>
          </w:p>
        </w:tc>
      </w:tr>
      <w:tr w:rsidR="00AC6C85" w:rsidRPr="0068446E" w:rsidTr="0068446E">
        <w:tc>
          <w:tcPr>
            <w:tcW w:w="710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Giới hạn chảy</w:t>
            </w:r>
          </w:p>
        </w:tc>
        <w:tc>
          <w:tcPr>
            <w:tcW w:w="2268" w:type="dxa"/>
          </w:tcPr>
          <w:p w:rsidR="00AC6C85" w:rsidRPr="0068446E" w:rsidRDefault="00AC6C85" w:rsidP="0039598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Giới hạn chảy</w:t>
            </w:r>
          </w:p>
        </w:tc>
        <w:tc>
          <w:tcPr>
            <w:tcW w:w="1952" w:type="dxa"/>
          </w:tcPr>
          <w:p w:rsidR="00AC6C85" w:rsidRPr="0068446E" w:rsidRDefault="006A6C4F" w:rsidP="006A6C4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TCVN 4197-2012</w:t>
            </w:r>
          </w:p>
        </w:tc>
      </w:tr>
      <w:tr w:rsidR="00AC6C85" w:rsidRPr="0068446E" w:rsidTr="0068446E">
        <w:tc>
          <w:tcPr>
            <w:tcW w:w="710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Giới hạn dẻo</w:t>
            </w:r>
          </w:p>
        </w:tc>
        <w:tc>
          <w:tcPr>
            <w:tcW w:w="2268" w:type="dxa"/>
          </w:tcPr>
          <w:p w:rsidR="00AC6C85" w:rsidRPr="0068446E" w:rsidRDefault="00AC6C85" w:rsidP="0039598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Giới hạn dẻo</w:t>
            </w:r>
          </w:p>
        </w:tc>
        <w:tc>
          <w:tcPr>
            <w:tcW w:w="1952" w:type="dxa"/>
          </w:tcPr>
          <w:p w:rsidR="00AC6C85" w:rsidRPr="0068446E" w:rsidRDefault="006A6C4F" w:rsidP="006A6C4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TCVN 4197-2012</w:t>
            </w:r>
          </w:p>
        </w:tc>
      </w:tr>
      <w:tr w:rsidR="00AC6C85" w:rsidRPr="0068446E" w:rsidTr="0068446E">
        <w:tc>
          <w:tcPr>
            <w:tcW w:w="710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C85" w:rsidRPr="0068446E" w:rsidRDefault="0068446E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Dung trọng khô</w:t>
            </w:r>
          </w:p>
        </w:tc>
        <w:tc>
          <w:tcPr>
            <w:tcW w:w="1952" w:type="dxa"/>
          </w:tcPr>
          <w:p w:rsidR="00AC6C85" w:rsidRPr="0068446E" w:rsidRDefault="00E75FD1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TCVN 4202-2012</w:t>
            </w:r>
          </w:p>
        </w:tc>
      </w:tr>
      <w:tr w:rsidR="00AC6C85" w:rsidRPr="0068446E" w:rsidTr="0068446E">
        <w:tc>
          <w:tcPr>
            <w:tcW w:w="710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2268" w:type="dxa"/>
            <w:vMerge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C85" w:rsidRPr="0068446E" w:rsidRDefault="0068446E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Dung trọng đẩy nổi</w:t>
            </w:r>
          </w:p>
        </w:tc>
        <w:tc>
          <w:tcPr>
            <w:tcW w:w="1952" w:type="dxa"/>
          </w:tcPr>
          <w:p w:rsidR="00AC6C85" w:rsidRPr="0068446E" w:rsidRDefault="00E75FD1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TCVN 4202-2012</w:t>
            </w:r>
          </w:p>
        </w:tc>
      </w:tr>
      <w:tr w:rsidR="00AC6C85" w:rsidRPr="0068446E" w:rsidTr="0068446E">
        <w:tc>
          <w:tcPr>
            <w:tcW w:w="710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C85" w:rsidRPr="0068446E" w:rsidRDefault="0068446E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Hệ số rỗng</w:t>
            </w:r>
          </w:p>
        </w:tc>
        <w:tc>
          <w:tcPr>
            <w:tcW w:w="1952" w:type="dxa"/>
          </w:tcPr>
          <w:p w:rsidR="00AC6C85" w:rsidRPr="0068446E" w:rsidRDefault="00026F1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TCVN 4195-2012</w:t>
            </w:r>
          </w:p>
        </w:tc>
      </w:tr>
      <w:tr w:rsidR="00AC6C85" w:rsidRPr="0068446E" w:rsidTr="0068446E">
        <w:tc>
          <w:tcPr>
            <w:tcW w:w="710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13</w:t>
            </w:r>
          </w:p>
        </w:tc>
        <w:tc>
          <w:tcPr>
            <w:tcW w:w="2268" w:type="dxa"/>
            <w:vMerge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C85" w:rsidRPr="0068446E" w:rsidRDefault="0068446E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Độ bão hòa</w:t>
            </w:r>
          </w:p>
        </w:tc>
        <w:tc>
          <w:tcPr>
            <w:tcW w:w="1952" w:type="dxa"/>
          </w:tcPr>
          <w:p w:rsidR="00AC6C85" w:rsidRPr="0068446E" w:rsidRDefault="00026F1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TCVN 4195-2012</w:t>
            </w:r>
          </w:p>
        </w:tc>
      </w:tr>
      <w:tr w:rsidR="00AC6C85" w:rsidRPr="0068446E" w:rsidTr="0068446E">
        <w:tc>
          <w:tcPr>
            <w:tcW w:w="710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14</w:t>
            </w:r>
          </w:p>
        </w:tc>
        <w:tc>
          <w:tcPr>
            <w:tcW w:w="2268" w:type="dxa"/>
            <w:vMerge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C85" w:rsidRPr="0068446E" w:rsidRDefault="0068446E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Chỉ số dẻo</w:t>
            </w:r>
          </w:p>
        </w:tc>
        <w:tc>
          <w:tcPr>
            <w:tcW w:w="1952" w:type="dxa"/>
          </w:tcPr>
          <w:p w:rsidR="00AC6C85" w:rsidRPr="0068446E" w:rsidRDefault="00703897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TCVN 4197-2012</w:t>
            </w:r>
          </w:p>
        </w:tc>
      </w:tr>
      <w:tr w:rsidR="00AC6C85" w:rsidRPr="0068446E" w:rsidTr="0068446E">
        <w:tc>
          <w:tcPr>
            <w:tcW w:w="710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C85" w:rsidRPr="0068446E" w:rsidRDefault="0068446E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Độ sệt</w:t>
            </w:r>
          </w:p>
        </w:tc>
        <w:tc>
          <w:tcPr>
            <w:tcW w:w="1952" w:type="dxa"/>
          </w:tcPr>
          <w:p w:rsidR="00AC6C85" w:rsidRPr="0068446E" w:rsidRDefault="00703897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TCVN 4197-2012</w:t>
            </w:r>
          </w:p>
        </w:tc>
      </w:tr>
      <w:tr w:rsidR="00AC6C85" w:rsidRPr="0068446E" w:rsidTr="0068446E">
        <w:tc>
          <w:tcPr>
            <w:tcW w:w="710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16</w:t>
            </w:r>
          </w:p>
        </w:tc>
        <w:tc>
          <w:tcPr>
            <w:tcW w:w="2268" w:type="dxa"/>
            <w:vMerge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C85" w:rsidRPr="0068446E" w:rsidRDefault="0068446E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Hệ số nén lún</w:t>
            </w:r>
          </w:p>
        </w:tc>
        <w:tc>
          <w:tcPr>
            <w:tcW w:w="1952" w:type="dxa"/>
          </w:tcPr>
          <w:p w:rsidR="00AC6C85" w:rsidRPr="0068446E" w:rsidRDefault="00D72AAA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TCVN 4200-2012</w:t>
            </w:r>
          </w:p>
        </w:tc>
      </w:tr>
      <w:tr w:rsidR="00AC6C85" w:rsidRPr="0068446E" w:rsidTr="0068446E">
        <w:tc>
          <w:tcPr>
            <w:tcW w:w="710" w:type="dxa"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 w:rsidRPr="0068446E">
              <w:rPr>
                <w:spacing w:val="-2"/>
                <w:sz w:val="24"/>
                <w:szCs w:val="24"/>
              </w:rPr>
              <w:t>17</w:t>
            </w:r>
          </w:p>
        </w:tc>
        <w:tc>
          <w:tcPr>
            <w:tcW w:w="2268" w:type="dxa"/>
            <w:vMerge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6C85" w:rsidRPr="0068446E" w:rsidRDefault="00AC6C85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6C85" w:rsidRPr="00DB4432" w:rsidRDefault="0068446E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8"/>
                <w:sz w:val="24"/>
                <w:szCs w:val="24"/>
              </w:rPr>
            </w:pPr>
            <w:r w:rsidRPr="00DB4432">
              <w:rPr>
                <w:spacing w:val="-8"/>
                <w:sz w:val="24"/>
                <w:szCs w:val="24"/>
              </w:rPr>
              <w:t>Modun tổng biến dạng</w:t>
            </w:r>
          </w:p>
        </w:tc>
        <w:tc>
          <w:tcPr>
            <w:tcW w:w="1952" w:type="dxa"/>
          </w:tcPr>
          <w:p w:rsidR="00AC6C85" w:rsidRPr="0068446E" w:rsidRDefault="00D72AAA" w:rsidP="00EE1268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TCVN 4200-2012</w:t>
            </w:r>
          </w:p>
        </w:tc>
      </w:tr>
    </w:tbl>
    <w:p w:rsidR="006D03BF" w:rsidRDefault="007573E9" w:rsidP="007573E9">
      <w:pPr>
        <w:pStyle w:val="ListParagraph"/>
        <w:spacing w:before="120" w:after="120"/>
        <w:ind w:left="0" w:firstLine="720"/>
        <w:contextualSpacing w:val="0"/>
        <w:jc w:val="both"/>
        <w:rPr>
          <w:spacing w:val="-2"/>
        </w:rPr>
      </w:pPr>
      <w:r>
        <w:rPr>
          <w:spacing w:val="-2"/>
        </w:rPr>
        <w:lastRenderedPageBreak/>
        <w:t xml:space="preserve">Theo đó, </w:t>
      </w:r>
      <w:r w:rsidR="00856C17">
        <w:rPr>
          <w:spacing w:val="-2"/>
        </w:rPr>
        <w:t xml:space="preserve">Tổng Cục Hải quan </w:t>
      </w:r>
      <w:r w:rsidR="006D03BF">
        <w:rPr>
          <w:spacing w:val="-2"/>
        </w:rPr>
        <w:t>căn cứ mục tiêu, yêu cầu kỹ thuật của công tác khảo sát xây dựng</w:t>
      </w:r>
      <w:r w:rsidR="00124FCB">
        <w:rPr>
          <w:spacing w:val="-2"/>
        </w:rPr>
        <w:t xml:space="preserve"> và</w:t>
      </w:r>
      <w:r w:rsidR="006D03BF">
        <w:rPr>
          <w:spacing w:val="-2"/>
        </w:rPr>
        <w:t xml:space="preserve"> số lượng ch</w:t>
      </w:r>
      <w:r w:rsidR="00293541">
        <w:rPr>
          <w:spacing w:val="-2"/>
        </w:rPr>
        <w:t>ỉ</w:t>
      </w:r>
      <w:r w:rsidR="006D03BF">
        <w:rPr>
          <w:spacing w:val="-2"/>
        </w:rPr>
        <w:t xml:space="preserve"> tiêu </w:t>
      </w:r>
      <w:r w:rsidR="00856C17">
        <w:rPr>
          <w:spacing w:val="-2"/>
        </w:rPr>
        <w:t>thí nghiệm</w:t>
      </w:r>
      <w:r w:rsidR="006D03BF">
        <w:rPr>
          <w:spacing w:val="-2"/>
        </w:rPr>
        <w:t xml:space="preserve"> </w:t>
      </w:r>
      <w:r w:rsidR="00856C17">
        <w:rPr>
          <w:spacing w:val="-2"/>
        </w:rPr>
        <w:t>để</w:t>
      </w:r>
      <w:r w:rsidR="006D03BF">
        <w:rPr>
          <w:spacing w:val="-2"/>
        </w:rPr>
        <w:t xml:space="preserve"> vận dụng hệ số </w:t>
      </w:r>
      <w:r w:rsidR="00856C17">
        <w:rPr>
          <w:spacing w:val="-2"/>
        </w:rPr>
        <w:t xml:space="preserve">điều chỉnh </w:t>
      </w:r>
      <w:r w:rsidR="00124FCB">
        <w:rPr>
          <w:spacing w:val="-2"/>
        </w:rPr>
        <w:t>K</w:t>
      </w:r>
      <w:r w:rsidR="006D03BF">
        <w:rPr>
          <w:spacing w:val="-2"/>
        </w:rPr>
        <w:t xml:space="preserve"> </w:t>
      </w:r>
      <w:r w:rsidR="00856C17">
        <w:rPr>
          <w:spacing w:val="-2"/>
        </w:rPr>
        <w:t>phù hợp,</w:t>
      </w:r>
      <w:r w:rsidR="006D03BF">
        <w:rPr>
          <w:spacing w:val="-2"/>
        </w:rPr>
        <w:t xml:space="preserve"> đảm bảo tuân thủ với các quy định của nhà nước có liên quan.</w:t>
      </w:r>
    </w:p>
    <w:p w:rsidR="00722220" w:rsidRPr="00847B0A" w:rsidRDefault="00E37497" w:rsidP="009755B1">
      <w:pPr>
        <w:tabs>
          <w:tab w:val="left" w:pos="540"/>
        </w:tabs>
        <w:spacing w:before="120" w:after="120"/>
        <w:ind w:firstLine="720"/>
        <w:jc w:val="both"/>
      </w:pPr>
      <w:r w:rsidRPr="00847B0A">
        <w:t xml:space="preserve">Trên đây là ý kiến của Bộ Xây dựng, </w:t>
      </w:r>
      <w:r w:rsidR="005A192A" w:rsidRPr="00847B0A">
        <w:t xml:space="preserve">đề nghị </w:t>
      </w:r>
      <w:r w:rsidR="007240E9">
        <w:rPr>
          <w:spacing w:val="-2"/>
        </w:rPr>
        <w:t>Tổng Cục Hải quan</w:t>
      </w:r>
      <w:r w:rsidR="00E7328C" w:rsidRPr="00847B0A">
        <w:t xml:space="preserve"> </w:t>
      </w:r>
      <w:r w:rsidR="00AC3B48" w:rsidRPr="00847B0A">
        <w:t xml:space="preserve">nghiên cứu </w:t>
      </w:r>
      <w:r w:rsidR="00312F4F" w:rsidRPr="00847B0A">
        <w:t>thực hiện</w:t>
      </w:r>
      <w:r w:rsidR="00047836" w:rsidRPr="00847B0A">
        <w:t>.</w:t>
      </w:r>
      <w:r w:rsidR="00312F4F" w:rsidRPr="00847B0A">
        <w:t>/.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5528"/>
      </w:tblGrid>
      <w:tr w:rsidR="00722220" w:rsidRPr="00D66C8F" w:rsidTr="00264C4D">
        <w:trPr>
          <w:trHeight w:val="5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722220" w:rsidRPr="004C3C05" w:rsidRDefault="00722220" w:rsidP="008D744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22220" w:rsidRPr="00F70033" w:rsidRDefault="00722220" w:rsidP="008D7442">
            <w:pPr>
              <w:spacing w:before="240"/>
              <w:rPr>
                <w:b/>
                <w:bCs/>
                <w:i/>
                <w:iCs/>
                <w:sz w:val="24"/>
                <w:szCs w:val="24"/>
              </w:rPr>
            </w:pPr>
            <w:r w:rsidRPr="00F70033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722220" w:rsidRDefault="00722220" w:rsidP="008D7442">
            <w:pPr>
              <w:numPr>
                <w:ilvl w:val="0"/>
                <w:numId w:val="1"/>
              </w:numPr>
              <w:tabs>
                <w:tab w:val="clear" w:pos="1620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3429AA">
              <w:rPr>
                <w:sz w:val="22"/>
                <w:szCs w:val="22"/>
              </w:rPr>
              <w:t>Như trên;</w:t>
            </w:r>
          </w:p>
          <w:p w:rsidR="00AB1A79" w:rsidRDefault="00AB1A79" w:rsidP="008D7442">
            <w:pPr>
              <w:numPr>
                <w:ilvl w:val="0"/>
                <w:numId w:val="1"/>
              </w:numPr>
              <w:tabs>
                <w:tab w:val="clear" w:pos="1620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trưởng Bùi Phạm Khánh (đ</w:t>
            </w:r>
            <w:r w:rsidR="004D12EB">
              <w:rPr>
                <w:sz w:val="22"/>
                <w:szCs w:val="22"/>
              </w:rPr>
              <w:t>ể</w:t>
            </w:r>
            <w:r>
              <w:rPr>
                <w:sz w:val="22"/>
                <w:szCs w:val="22"/>
              </w:rPr>
              <w:t xml:space="preserve"> b/c);</w:t>
            </w:r>
          </w:p>
          <w:p w:rsidR="00722220" w:rsidRPr="00805574" w:rsidRDefault="00722220" w:rsidP="008D7442">
            <w:pPr>
              <w:numPr>
                <w:ilvl w:val="0"/>
                <w:numId w:val="1"/>
              </w:numPr>
              <w:tabs>
                <w:tab w:val="clear" w:pos="1620"/>
                <w:tab w:val="num" w:pos="180"/>
              </w:tabs>
              <w:ind w:left="180" w:hanging="180"/>
              <w:rPr>
                <w:sz w:val="22"/>
                <w:szCs w:val="22"/>
                <w:lang w:val="fr-FR"/>
              </w:rPr>
            </w:pPr>
            <w:r w:rsidRPr="003429AA">
              <w:rPr>
                <w:sz w:val="22"/>
                <w:szCs w:val="22"/>
                <w:lang w:val="fr-FR"/>
              </w:rPr>
              <w:t xml:space="preserve">Lưu: VT, </w:t>
            </w:r>
            <w:r w:rsidR="00F36BEC">
              <w:rPr>
                <w:sz w:val="22"/>
                <w:szCs w:val="22"/>
                <w:lang w:val="fr-FR"/>
              </w:rPr>
              <w:t xml:space="preserve">Cục </w:t>
            </w:r>
            <w:r w:rsidRPr="003429AA">
              <w:rPr>
                <w:sz w:val="22"/>
                <w:szCs w:val="22"/>
                <w:lang w:val="fr-FR"/>
              </w:rPr>
              <w:t>KTXD</w:t>
            </w:r>
            <w:r w:rsidR="00F36BEC">
              <w:rPr>
                <w:sz w:val="22"/>
                <w:szCs w:val="22"/>
                <w:lang w:val="fr-FR"/>
              </w:rPr>
              <w:t xml:space="preserve"> (B)</w:t>
            </w:r>
            <w:r w:rsidRPr="00F70033"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22220" w:rsidRPr="001601E8" w:rsidRDefault="00264C4D" w:rsidP="00D762F3">
            <w:pPr>
              <w:spacing w:before="120"/>
              <w:jc w:val="center"/>
              <w:rPr>
                <w:b/>
                <w:bCs/>
                <w:spacing w:val="-6"/>
                <w:sz w:val="27"/>
                <w:szCs w:val="27"/>
                <w:lang w:val="fr-FR"/>
              </w:rPr>
            </w:pPr>
            <w:r>
              <w:rPr>
                <w:b/>
                <w:bCs/>
                <w:spacing w:val="-6"/>
                <w:sz w:val="27"/>
                <w:szCs w:val="27"/>
                <w:lang w:val="fr-FR"/>
              </w:rPr>
              <w:t>TL</w:t>
            </w:r>
            <w:r w:rsidR="00722220" w:rsidRPr="001601E8">
              <w:rPr>
                <w:b/>
                <w:bCs/>
                <w:spacing w:val="-6"/>
                <w:sz w:val="27"/>
                <w:szCs w:val="27"/>
                <w:lang w:val="fr-FR"/>
              </w:rPr>
              <w:t>. BỘ TRƯỞNG</w:t>
            </w:r>
          </w:p>
          <w:p w:rsidR="00722220" w:rsidRPr="001601E8" w:rsidRDefault="00264C4D" w:rsidP="008D7442">
            <w:pPr>
              <w:ind w:right="-1"/>
              <w:jc w:val="center"/>
              <w:rPr>
                <w:i/>
                <w:iCs/>
                <w:sz w:val="27"/>
                <w:szCs w:val="27"/>
                <w:lang w:val="fr-FR"/>
              </w:rPr>
            </w:pPr>
            <w:r>
              <w:rPr>
                <w:b/>
                <w:bCs/>
                <w:spacing w:val="-6"/>
                <w:sz w:val="27"/>
                <w:szCs w:val="27"/>
                <w:lang w:val="fr-FR"/>
              </w:rPr>
              <w:t>CỤC TRƯỞNG CỤC KINH TẾ XÂY DỰNG</w:t>
            </w:r>
          </w:p>
          <w:p w:rsidR="00722220" w:rsidRPr="001601E8" w:rsidRDefault="00722220" w:rsidP="008D7442">
            <w:pPr>
              <w:ind w:right="-1"/>
              <w:jc w:val="center"/>
              <w:rPr>
                <w:i/>
                <w:iCs/>
                <w:sz w:val="27"/>
                <w:szCs w:val="27"/>
                <w:lang w:val="fr-FR"/>
              </w:rPr>
            </w:pPr>
          </w:p>
          <w:p w:rsidR="00722220" w:rsidRDefault="00722220" w:rsidP="008D7442">
            <w:pPr>
              <w:ind w:right="-1"/>
              <w:jc w:val="center"/>
              <w:rPr>
                <w:i/>
                <w:iCs/>
                <w:sz w:val="27"/>
                <w:szCs w:val="27"/>
                <w:lang w:val="fr-FR"/>
              </w:rPr>
            </w:pPr>
          </w:p>
          <w:p w:rsidR="00C926C3" w:rsidRPr="001601E8" w:rsidRDefault="00C926C3" w:rsidP="008D7442">
            <w:pPr>
              <w:ind w:right="-1"/>
              <w:jc w:val="center"/>
              <w:rPr>
                <w:i/>
                <w:iCs/>
                <w:sz w:val="27"/>
                <w:szCs w:val="27"/>
                <w:lang w:val="fr-FR"/>
              </w:rPr>
            </w:pPr>
          </w:p>
          <w:p w:rsidR="00382F9D" w:rsidRPr="006B7A2E" w:rsidRDefault="00382F9D" w:rsidP="006B7A2E">
            <w:pPr>
              <w:spacing w:before="120" w:after="120"/>
              <w:jc w:val="center"/>
            </w:pPr>
            <w:r w:rsidRPr="006B7A2E">
              <w:t>(đã ký)</w:t>
            </w:r>
          </w:p>
          <w:p w:rsidR="001601E8" w:rsidRDefault="00382F9D" w:rsidP="008D7442">
            <w:pPr>
              <w:ind w:right="-1"/>
              <w:jc w:val="center"/>
              <w:rPr>
                <w:i/>
                <w:iCs/>
                <w:sz w:val="27"/>
                <w:szCs w:val="27"/>
                <w:lang w:val="fr-FR"/>
              </w:rPr>
            </w:pPr>
            <w:r>
              <w:rPr>
                <w:i/>
                <w:iCs/>
                <w:sz w:val="27"/>
                <w:szCs w:val="27"/>
                <w:lang w:val="fr-FR"/>
              </w:rPr>
              <w:t xml:space="preserve"> </w:t>
            </w:r>
            <w:bookmarkStart w:id="0" w:name="_GoBack"/>
            <w:bookmarkEnd w:id="0"/>
          </w:p>
          <w:p w:rsidR="009D382E" w:rsidRPr="001601E8" w:rsidRDefault="009D382E" w:rsidP="008D7442">
            <w:pPr>
              <w:ind w:right="-1"/>
              <w:jc w:val="center"/>
              <w:rPr>
                <w:i/>
                <w:iCs/>
                <w:sz w:val="27"/>
                <w:szCs w:val="27"/>
                <w:lang w:val="fr-FR"/>
              </w:rPr>
            </w:pPr>
          </w:p>
          <w:p w:rsidR="00722220" w:rsidRPr="001601E8" w:rsidRDefault="00722220" w:rsidP="008D7442">
            <w:pPr>
              <w:ind w:right="-1"/>
              <w:jc w:val="center"/>
              <w:rPr>
                <w:i/>
                <w:iCs/>
                <w:sz w:val="27"/>
                <w:szCs w:val="27"/>
                <w:lang w:val="fr-FR"/>
              </w:rPr>
            </w:pPr>
          </w:p>
          <w:p w:rsidR="00722220" w:rsidRPr="00D66C8F" w:rsidRDefault="000C516A" w:rsidP="008D7442">
            <w:pPr>
              <w:pStyle w:val="Heading2"/>
              <w:spacing w:after="0"/>
              <w:jc w:val="center"/>
              <w:rPr>
                <w:lang w:val="fr-FR"/>
              </w:rPr>
            </w:pPr>
            <w:r>
              <w:rPr>
                <w:sz w:val="27"/>
                <w:szCs w:val="27"/>
                <w:lang w:val="fr-FR"/>
              </w:rPr>
              <w:t>Phạm Văn Khánh</w:t>
            </w:r>
          </w:p>
        </w:tc>
      </w:tr>
    </w:tbl>
    <w:p w:rsidR="0082279A" w:rsidRPr="00471F1C" w:rsidRDefault="0082279A" w:rsidP="00722220">
      <w:pPr>
        <w:tabs>
          <w:tab w:val="left" w:pos="540"/>
        </w:tabs>
        <w:spacing w:before="120" w:after="120"/>
        <w:jc w:val="both"/>
      </w:pPr>
    </w:p>
    <w:sectPr w:rsidR="0082279A" w:rsidRPr="00471F1C" w:rsidSect="001C7E3F">
      <w:footerReference w:type="default" r:id="rId9"/>
      <w:pgSz w:w="11909" w:h="16834" w:code="9"/>
      <w:pgMar w:top="1021" w:right="1134" w:bottom="1021" w:left="1701" w:header="357" w:footer="69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7A" w:rsidRDefault="000C547A">
      <w:r>
        <w:separator/>
      </w:r>
    </w:p>
  </w:endnote>
  <w:endnote w:type="continuationSeparator" w:id="0">
    <w:p w:rsidR="000C547A" w:rsidRDefault="000C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081001"/>
      <w:docPartObj>
        <w:docPartGallery w:val="Page Numbers (Bottom of Page)"/>
        <w:docPartUnique/>
      </w:docPartObj>
    </w:sdtPr>
    <w:sdtEndPr/>
    <w:sdtContent>
      <w:p w:rsidR="009627E9" w:rsidRDefault="00860F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F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DAC" w:rsidRDefault="004D2DAC" w:rsidP="00F05F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7A" w:rsidRDefault="000C547A">
      <w:r>
        <w:separator/>
      </w:r>
    </w:p>
  </w:footnote>
  <w:footnote w:type="continuationSeparator" w:id="0">
    <w:p w:rsidR="000C547A" w:rsidRDefault="000C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3A2"/>
    <w:multiLevelType w:val="hybridMultilevel"/>
    <w:tmpl w:val="788634E8"/>
    <w:lvl w:ilvl="0" w:tplc="4D565194">
      <w:start w:val="1"/>
      <w:numFmt w:val="decimal"/>
      <w:lvlText w:val="%1."/>
      <w:lvlJc w:val="left"/>
      <w:pPr>
        <w:tabs>
          <w:tab w:val="num" w:pos="6470"/>
        </w:tabs>
        <w:ind w:left="647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1">
    <w:nsid w:val="1A2952FA"/>
    <w:multiLevelType w:val="hybridMultilevel"/>
    <w:tmpl w:val="0EC888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75B7B60"/>
    <w:multiLevelType w:val="hybridMultilevel"/>
    <w:tmpl w:val="C72C82DA"/>
    <w:lvl w:ilvl="0" w:tplc="44DC3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8517137"/>
    <w:multiLevelType w:val="hybridMultilevel"/>
    <w:tmpl w:val="0D0C0682"/>
    <w:lvl w:ilvl="0" w:tplc="89E81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C7EDC"/>
    <w:multiLevelType w:val="hybridMultilevel"/>
    <w:tmpl w:val="47E8E834"/>
    <w:lvl w:ilvl="0" w:tplc="CA04A1B6">
      <w:start w:val="1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5">
    <w:nsid w:val="35A64E45"/>
    <w:multiLevelType w:val="hybridMultilevel"/>
    <w:tmpl w:val="DE8A0BA2"/>
    <w:lvl w:ilvl="0" w:tplc="E806BE9C">
      <w:start w:val="1"/>
      <w:numFmt w:val="bullet"/>
      <w:lvlText w:val="ư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Times New Roman" w:hAnsi="Times New Roman" w:hint="default"/>
      </w:rPr>
    </w:lvl>
  </w:abstractNum>
  <w:abstractNum w:abstractNumId="6">
    <w:nsid w:val="3935660E"/>
    <w:multiLevelType w:val="hybridMultilevel"/>
    <w:tmpl w:val="E4A4F65C"/>
    <w:lvl w:ilvl="0" w:tplc="9DBCA36C">
      <w:numFmt w:val="bullet"/>
      <w:lvlText w:val="-"/>
      <w:lvlJc w:val="left"/>
      <w:pPr>
        <w:tabs>
          <w:tab w:val="num" w:pos="1589"/>
        </w:tabs>
        <w:ind w:left="585" w:firstLine="72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7">
    <w:nsid w:val="3D040D80"/>
    <w:multiLevelType w:val="hybridMultilevel"/>
    <w:tmpl w:val="30A69608"/>
    <w:lvl w:ilvl="0" w:tplc="E806BE9C">
      <w:start w:val="1"/>
      <w:numFmt w:val="bullet"/>
      <w:lvlText w:val="ư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8">
    <w:nsid w:val="42D9542A"/>
    <w:multiLevelType w:val="multilevel"/>
    <w:tmpl w:val="11F06ADE"/>
    <w:lvl w:ilvl="0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9">
    <w:nsid w:val="4CE710AB"/>
    <w:multiLevelType w:val="hybridMultilevel"/>
    <w:tmpl w:val="56545A2C"/>
    <w:lvl w:ilvl="0" w:tplc="0409000F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10">
    <w:nsid w:val="577A1CC5"/>
    <w:multiLevelType w:val="hybridMultilevel"/>
    <w:tmpl w:val="C980D9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834193C"/>
    <w:multiLevelType w:val="hybridMultilevel"/>
    <w:tmpl w:val="9CC4A26E"/>
    <w:lvl w:ilvl="0" w:tplc="CDF6DE7E">
      <w:start w:val="1"/>
      <w:numFmt w:val="decimal"/>
      <w:lvlText w:val="%1-"/>
      <w:lvlJc w:val="left"/>
      <w:pPr>
        <w:tabs>
          <w:tab w:val="num" w:pos="2368"/>
        </w:tabs>
        <w:ind w:left="236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867246C"/>
    <w:multiLevelType w:val="hybridMultilevel"/>
    <w:tmpl w:val="11F06ADE"/>
    <w:lvl w:ilvl="0" w:tplc="DE029A2A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3">
    <w:nsid w:val="58A20AB2"/>
    <w:multiLevelType w:val="hybridMultilevel"/>
    <w:tmpl w:val="2124D804"/>
    <w:lvl w:ilvl="0" w:tplc="4D565194">
      <w:start w:val="1"/>
      <w:numFmt w:val="decimal"/>
      <w:lvlText w:val="%1."/>
      <w:lvlJc w:val="left"/>
      <w:pPr>
        <w:tabs>
          <w:tab w:val="num" w:pos="6320"/>
        </w:tabs>
        <w:ind w:left="63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5D0B39EA"/>
    <w:multiLevelType w:val="hybridMultilevel"/>
    <w:tmpl w:val="1D6648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5E8603A1"/>
    <w:multiLevelType w:val="hybridMultilevel"/>
    <w:tmpl w:val="B5120DFE"/>
    <w:lvl w:ilvl="0" w:tplc="E806BE9C">
      <w:start w:val="1"/>
      <w:numFmt w:val="bullet"/>
      <w:lvlText w:val="ư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6">
    <w:nsid w:val="5F1B4CF7"/>
    <w:multiLevelType w:val="multilevel"/>
    <w:tmpl w:val="30A69608"/>
    <w:lvl w:ilvl="0">
      <w:start w:val="1"/>
      <w:numFmt w:val="bullet"/>
      <w:lvlText w:val="ư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7">
    <w:nsid w:val="7E804DCB"/>
    <w:multiLevelType w:val="multilevel"/>
    <w:tmpl w:val="56545A2C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17"/>
  </w:num>
  <w:num w:numId="14">
    <w:abstractNumId w:val="6"/>
  </w:num>
  <w:num w:numId="15">
    <w:abstractNumId w:val="14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B2"/>
    <w:rsid w:val="00000FAB"/>
    <w:rsid w:val="0000349C"/>
    <w:rsid w:val="00004B6E"/>
    <w:rsid w:val="00006653"/>
    <w:rsid w:val="00006E4D"/>
    <w:rsid w:val="000100E3"/>
    <w:rsid w:val="00011113"/>
    <w:rsid w:val="00011BD8"/>
    <w:rsid w:val="000120B4"/>
    <w:rsid w:val="0002096C"/>
    <w:rsid w:val="0002345F"/>
    <w:rsid w:val="0002555B"/>
    <w:rsid w:val="00026F15"/>
    <w:rsid w:val="00030AC1"/>
    <w:rsid w:val="000324A9"/>
    <w:rsid w:val="00032A09"/>
    <w:rsid w:val="00034EC5"/>
    <w:rsid w:val="00040378"/>
    <w:rsid w:val="000424C9"/>
    <w:rsid w:val="0004501C"/>
    <w:rsid w:val="00045ACA"/>
    <w:rsid w:val="00047836"/>
    <w:rsid w:val="00050A70"/>
    <w:rsid w:val="0005685B"/>
    <w:rsid w:val="00056E33"/>
    <w:rsid w:val="00057C0D"/>
    <w:rsid w:val="00065DB3"/>
    <w:rsid w:val="0007203D"/>
    <w:rsid w:val="00074341"/>
    <w:rsid w:val="00075AD8"/>
    <w:rsid w:val="0008325A"/>
    <w:rsid w:val="000860D7"/>
    <w:rsid w:val="000873EF"/>
    <w:rsid w:val="00087712"/>
    <w:rsid w:val="00090EC1"/>
    <w:rsid w:val="00092957"/>
    <w:rsid w:val="0009374E"/>
    <w:rsid w:val="00094EEE"/>
    <w:rsid w:val="000A5F65"/>
    <w:rsid w:val="000B088A"/>
    <w:rsid w:val="000B1226"/>
    <w:rsid w:val="000B23F0"/>
    <w:rsid w:val="000B2E65"/>
    <w:rsid w:val="000B2E8F"/>
    <w:rsid w:val="000B4C53"/>
    <w:rsid w:val="000B6814"/>
    <w:rsid w:val="000B7154"/>
    <w:rsid w:val="000B7DEA"/>
    <w:rsid w:val="000C0D11"/>
    <w:rsid w:val="000C12F2"/>
    <w:rsid w:val="000C15CF"/>
    <w:rsid w:val="000C1DA2"/>
    <w:rsid w:val="000C1ED2"/>
    <w:rsid w:val="000C3D6F"/>
    <w:rsid w:val="000C516A"/>
    <w:rsid w:val="000C547A"/>
    <w:rsid w:val="000C5C5B"/>
    <w:rsid w:val="000D1733"/>
    <w:rsid w:val="000D23D4"/>
    <w:rsid w:val="000D3A66"/>
    <w:rsid w:val="000D552A"/>
    <w:rsid w:val="000E0328"/>
    <w:rsid w:val="000E22D9"/>
    <w:rsid w:val="000E2B6E"/>
    <w:rsid w:val="000E3457"/>
    <w:rsid w:val="000E46FC"/>
    <w:rsid w:val="000E5003"/>
    <w:rsid w:val="000E69DB"/>
    <w:rsid w:val="000E6DF0"/>
    <w:rsid w:val="000E713E"/>
    <w:rsid w:val="000F0625"/>
    <w:rsid w:val="000F0F9B"/>
    <w:rsid w:val="000F154C"/>
    <w:rsid w:val="000F3B1A"/>
    <w:rsid w:val="00100638"/>
    <w:rsid w:val="001015E8"/>
    <w:rsid w:val="0010272B"/>
    <w:rsid w:val="00102756"/>
    <w:rsid w:val="00102FC9"/>
    <w:rsid w:val="00104F52"/>
    <w:rsid w:val="001050A1"/>
    <w:rsid w:val="00106989"/>
    <w:rsid w:val="00106A2B"/>
    <w:rsid w:val="00110291"/>
    <w:rsid w:val="00124FCB"/>
    <w:rsid w:val="00127B5D"/>
    <w:rsid w:val="00132032"/>
    <w:rsid w:val="001343AE"/>
    <w:rsid w:val="0013486F"/>
    <w:rsid w:val="00137DA2"/>
    <w:rsid w:val="001422B2"/>
    <w:rsid w:val="00143246"/>
    <w:rsid w:val="00144AD5"/>
    <w:rsid w:val="00144D92"/>
    <w:rsid w:val="00147CBB"/>
    <w:rsid w:val="00147EBF"/>
    <w:rsid w:val="00150F43"/>
    <w:rsid w:val="00154853"/>
    <w:rsid w:val="00154B77"/>
    <w:rsid w:val="00156B73"/>
    <w:rsid w:val="001601E8"/>
    <w:rsid w:val="0016026A"/>
    <w:rsid w:val="00163766"/>
    <w:rsid w:val="00166419"/>
    <w:rsid w:val="00167899"/>
    <w:rsid w:val="00170515"/>
    <w:rsid w:val="00170D9F"/>
    <w:rsid w:val="001732C8"/>
    <w:rsid w:val="00173532"/>
    <w:rsid w:val="00173846"/>
    <w:rsid w:val="00173F4C"/>
    <w:rsid w:val="0017428B"/>
    <w:rsid w:val="001749CF"/>
    <w:rsid w:val="00176E36"/>
    <w:rsid w:val="001773BB"/>
    <w:rsid w:val="00184DD0"/>
    <w:rsid w:val="0019070B"/>
    <w:rsid w:val="00192B4F"/>
    <w:rsid w:val="00192CAD"/>
    <w:rsid w:val="00193BCD"/>
    <w:rsid w:val="001945B5"/>
    <w:rsid w:val="00194648"/>
    <w:rsid w:val="00195628"/>
    <w:rsid w:val="001A456A"/>
    <w:rsid w:val="001A4D55"/>
    <w:rsid w:val="001C29B5"/>
    <w:rsid w:val="001C2D6D"/>
    <w:rsid w:val="001C67BB"/>
    <w:rsid w:val="001C6CFA"/>
    <w:rsid w:val="001C7E3F"/>
    <w:rsid w:val="001D191B"/>
    <w:rsid w:val="001D3434"/>
    <w:rsid w:val="001D46C4"/>
    <w:rsid w:val="001D768F"/>
    <w:rsid w:val="001D7A17"/>
    <w:rsid w:val="001E0F5D"/>
    <w:rsid w:val="001E319E"/>
    <w:rsid w:val="001E5356"/>
    <w:rsid w:val="001E6256"/>
    <w:rsid w:val="001F3259"/>
    <w:rsid w:val="001F549C"/>
    <w:rsid w:val="001F5AE0"/>
    <w:rsid w:val="002050C5"/>
    <w:rsid w:val="00206F69"/>
    <w:rsid w:val="00207920"/>
    <w:rsid w:val="002105E8"/>
    <w:rsid w:val="00211C15"/>
    <w:rsid w:val="0021340A"/>
    <w:rsid w:val="00221CC8"/>
    <w:rsid w:val="0022373C"/>
    <w:rsid w:val="00225227"/>
    <w:rsid w:val="00234261"/>
    <w:rsid w:val="002374B9"/>
    <w:rsid w:val="0024311D"/>
    <w:rsid w:val="00254008"/>
    <w:rsid w:val="0025533B"/>
    <w:rsid w:val="00256C3F"/>
    <w:rsid w:val="0025731A"/>
    <w:rsid w:val="00260E49"/>
    <w:rsid w:val="00262285"/>
    <w:rsid w:val="00262440"/>
    <w:rsid w:val="00263262"/>
    <w:rsid w:val="002639C3"/>
    <w:rsid w:val="00264C4D"/>
    <w:rsid w:val="00271535"/>
    <w:rsid w:val="00271B50"/>
    <w:rsid w:val="00281EE1"/>
    <w:rsid w:val="002827D8"/>
    <w:rsid w:val="002827FF"/>
    <w:rsid w:val="00283805"/>
    <w:rsid w:val="002853ED"/>
    <w:rsid w:val="0028772A"/>
    <w:rsid w:val="0028777F"/>
    <w:rsid w:val="00290F61"/>
    <w:rsid w:val="0029152F"/>
    <w:rsid w:val="0029275B"/>
    <w:rsid w:val="00293541"/>
    <w:rsid w:val="002944D1"/>
    <w:rsid w:val="00294C96"/>
    <w:rsid w:val="002A542D"/>
    <w:rsid w:val="002B3680"/>
    <w:rsid w:val="002C5B60"/>
    <w:rsid w:val="002D042F"/>
    <w:rsid w:val="002D0FDC"/>
    <w:rsid w:val="002D30E6"/>
    <w:rsid w:val="002D5875"/>
    <w:rsid w:val="002D6D5B"/>
    <w:rsid w:val="002D6DA7"/>
    <w:rsid w:val="002E07ED"/>
    <w:rsid w:val="002E1173"/>
    <w:rsid w:val="002E1DE1"/>
    <w:rsid w:val="002F0400"/>
    <w:rsid w:val="002F1903"/>
    <w:rsid w:val="002F2D25"/>
    <w:rsid w:val="002F49B9"/>
    <w:rsid w:val="002F6A61"/>
    <w:rsid w:val="00300E8A"/>
    <w:rsid w:val="0030343A"/>
    <w:rsid w:val="00303AF3"/>
    <w:rsid w:val="00303D2C"/>
    <w:rsid w:val="00307C9E"/>
    <w:rsid w:val="00312F4F"/>
    <w:rsid w:val="003136BD"/>
    <w:rsid w:val="00316827"/>
    <w:rsid w:val="00317136"/>
    <w:rsid w:val="0032576F"/>
    <w:rsid w:val="00330602"/>
    <w:rsid w:val="00330B9F"/>
    <w:rsid w:val="00331B58"/>
    <w:rsid w:val="00331CD4"/>
    <w:rsid w:val="00334992"/>
    <w:rsid w:val="00334EE4"/>
    <w:rsid w:val="00334F6C"/>
    <w:rsid w:val="003360BF"/>
    <w:rsid w:val="003429AA"/>
    <w:rsid w:val="00347203"/>
    <w:rsid w:val="00350954"/>
    <w:rsid w:val="00350F4A"/>
    <w:rsid w:val="00351128"/>
    <w:rsid w:val="00355E14"/>
    <w:rsid w:val="00361356"/>
    <w:rsid w:val="00361637"/>
    <w:rsid w:val="00366980"/>
    <w:rsid w:val="00372876"/>
    <w:rsid w:val="003729E8"/>
    <w:rsid w:val="00375C2F"/>
    <w:rsid w:val="00376CF3"/>
    <w:rsid w:val="00380279"/>
    <w:rsid w:val="00380CDC"/>
    <w:rsid w:val="003826AB"/>
    <w:rsid w:val="00382F9D"/>
    <w:rsid w:val="00384008"/>
    <w:rsid w:val="00384444"/>
    <w:rsid w:val="00386D2D"/>
    <w:rsid w:val="003878FF"/>
    <w:rsid w:val="00387A04"/>
    <w:rsid w:val="00393446"/>
    <w:rsid w:val="003A210E"/>
    <w:rsid w:val="003A2F1F"/>
    <w:rsid w:val="003B0FD2"/>
    <w:rsid w:val="003B57C7"/>
    <w:rsid w:val="003B5A74"/>
    <w:rsid w:val="003B7469"/>
    <w:rsid w:val="003C14C0"/>
    <w:rsid w:val="003C19C2"/>
    <w:rsid w:val="003C3975"/>
    <w:rsid w:val="003C58BA"/>
    <w:rsid w:val="003C6E6E"/>
    <w:rsid w:val="003C7F86"/>
    <w:rsid w:val="003D0EEC"/>
    <w:rsid w:val="003D2DB6"/>
    <w:rsid w:val="003D53B7"/>
    <w:rsid w:val="003D7221"/>
    <w:rsid w:val="003D7E0C"/>
    <w:rsid w:val="003E214D"/>
    <w:rsid w:val="003E2EC4"/>
    <w:rsid w:val="003E34B5"/>
    <w:rsid w:val="003E45BC"/>
    <w:rsid w:val="003E5F14"/>
    <w:rsid w:val="003F101E"/>
    <w:rsid w:val="003F2134"/>
    <w:rsid w:val="003F66FF"/>
    <w:rsid w:val="00400EF7"/>
    <w:rsid w:val="0040158F"/>
    <w:rsid w:val="00401F18"/>
    <w:rsid w:val="0040297C"/>
    <w:rsid w:val="0040307D"/>
    <w:rsid w:val="00403608"/>
    <w:rsid w:val="0040369E"/>
    <w:rsid w:val="004065C5"/>
    <w:rsid w:val="0041323A"/>
    <w:rsid w:val="004208BA"/>
    <w:rsid w:val="0042092C"/>
    <w:rsid w:val="00421166"/>
    <w:rsid w:val="00424185"/>
    <w:rsid w:val="004267F9"/>
    <w:rsid w:val="00430F49"/>
    <w:rsid w:val="004310CD"/>
    <w:rsid w:val="00432822"/>
    <w:rsid w:val="0043290A"/>
    <w:rsid w:val="00432924"/>
    <w:rsid w:val="00435444"/>
    <w:rsid w:val="00442058"/>
    <w:rsid w:val="00442253"/>
    <w:rsid w:val="00442A79"/>
    <w:rsid w:val="00443935"/>
    <w:rsid w:val="0044624D"/>
    <w:rsid w:val="00450467"/>
    <w:rsid w:val="00454ABD"/>
    <w:rsid w:val="004608DB"/>
    <w:rsid w:val="00460C40"/>
    <w:rsid w:val="00461B89"/>
    <w:rsid w:val="00461BF9"/>
    <w:rsid w:val="004629AF"/>
    <w:rsid w:val="00462C75"/>
    <w:rsid w:val="004668C2"/>
    <w:rsid w:val="00466E82"/>
    <w:rsid w:val="00467C7E"/>
    <w:rsid w:val="004700A8"/>
    <w:rsid w:val="00471784"/>
    <w:rsid w:val="00471F1C"/>
    <w:rsid w:val="0047313E"/>
    <w:rsid w:val="004806A7"/>
    <w:rsid w:val="00480FB0"/>
    <w:rsid w:val="00481ABF"/>
    <w:rsid w:val="004827A4"/>
    <w:rsid w:val="00483D03"/>
    <w:rsid w:val="00484093"/>
    <w:rsid w:val="00485B1E"/>
    <w:rsid w:val="00487C8B"/>
    <w:rsid w:val="004900C1"/>
    <w:rsid w:val="004959FE"/>
    <w:rsid w:val="00497B2F"/>
    <w:rsid w:val="004A210A"/>
    <w:rsid w:val="004A5416"/>
    <w:rsid w:val="004B1F24"/>
    <w:rsid w:val="004B3F47"/>
    <w:rsid w:val="004B4CDF"/>
    <w:rsid w:val="004B4DD0"/>
    <w:rsid w:val="004B5848"/>
    <w:rsid w:val="004B5BD2"/>
    <w:rsid w:val="004B6242"/>
    <w:rsid w:val="004C02E6"/>
    <w:rsid w:val="004C0672"/>
    <w:rsid w:val="004C09A1"/>
    <w:rsid w:val="004C23B1"/>
    <w:rsid w:val="004C26BD"/>
    <w:rsid w:val="004C3C05"/>
    <w:rsid w:val="004C62FB"/>
    <w:rsid w:val="004C6974"/>
    <w:rsid w:val="004C7906"/>
    <w:rsid w:val="004C7BA6"/>
    <w:rsid w:val="004C7C7B"/>
    <w:rsid w:val="004D10CC"/>
    <w:rsid w:val="004D12EB"/>
    <w:rsid w:val="004D16F5"/>
    <w:rsid w:val="004D1E00"/>
    <w:rsid w:val="004D2DAC"/>
    <w:rsid w:val="004D4F9D"/>
    <w:rsid w:val="004D6C8D"/>
    <w:rsid w:val="004D791D"/>
    <w:rsid w:val="004E2E30"/>
    <w:rsid w:val="004E2E99"/>
    <w:rsid w:val="004E5C11"/>
    <w:rsid w:val="004E75FF"/>
    <w:rsid w:val="004E7C05"/>
    <w:rsid w:val="004E7CCA"/>
    <w:rsid w:val="004F1689"/>
    <w:rsid w:val="004F225B"/>
    <w:rsid w:val="004F7B58"/>
    <w:rsid w:val="005041B2"/>
    <w:rsid w:val="00506767"/>
    <w:rsid w:val="00506868"/>
    <w:rsid w:val="00511F55"/>
    <w:rsid w:val="005128C7"/>
    <w:rsid w:val="00516A87"/>
    <w:rsid w:val="00520008"/>
    <w:rsid w:val="0052405B"/>
    <w:rsid w:val="00524F4E"/>
    <w:rsid w:val="00525165"/>
    <w:rsid w:val="00526E5C"/>
    <w:rsid w:val="00530383"/>
    <w:rsid w:val="00531227"/>
    <w:rsid w:val="0053489E"/>
    <w:rsid w:val="00534CEE"/>
    <w:rsid w:val="005350B6"/>
    <w:rsid w:val="00536E5B"/>
    <w:rsid w:val="0053797C"/>
    <w:rsid w:val="00537AB5"/>
    <w:rsid w:val="00542857"/>
    <w:rsid w:val="005444D1"/>
    <w:rsid w:val="00545CE4"/>
    <w:rsid w:val="00546651"/>
    <w:rsid w:val="005500E7"/>
    <w:rsid w:val="0056373A"/>
    <w:rsid w:val="00563C25"/>
    <w:rsid w:val="00564B32"/>
    <w:rsid w:val="00566CA2"/>
    <w:rsid w:val="00567DB8"/>
    <w:rsid w:val="0057265D"/>
    <w:rsid w:val="00573FB5"/>
    <w:rsid w:val="00575DAD"/>
    <w:rsid w:val="005839D4"/>
    <w:rsid w:val="00583E8A"/>
    <w:rsid w:val="00585C07"/>
    <w:rsid w:val="0059084E"/>
    <w:rsid w:val="00592080"/>
    <w:rsid w:val="005976A1"/>
    <w:rsid w:val="005A0F17"/>
    <w:rsid w:val="005A192A"/>
    <w:rsid w:val="005A1963"/>
    <w:rsid w:val="005A2129"/>
    <w:rsid w:val="005A606C"/>
    <w:rsid w:val="005A67D4"/>
    <w:rsid w:val="005B06C1"/>
    <w:rsid w:val="005B2619"/>
    <w:rsid w:val="005B5588"/>
    <w:rsid w:val="005B5819"/>
    <w:rsid w:val="005B6BAA"/>
    <w:rsid w:val="005C0BD0"/>
    <w:rsid w:val="005C25CF"/>
    <w:rsid w:val="005C28A6"/>
    <w:rsid w:val="005C2D1A"/>
    <w:rsid w:val="005C3FD0"/>
    <w:rsid w:val="005C50A3"/>
    <w:rsid w:val="005C7886"/>
    <w:rsid w:val="005D04E6"/>
    <w:rsid w:val="005D0D72"/>
    <w:rsid w:val="005D18DD"/>
    <w:rsid w:val="005D3981"/>
    <w:rsid w:val="005D5EAA"/>
    <w:rsid w:val="005D6B64"/>
    <w:rsid w:val="005E0919"/>
    <w:rsid w:val="005E2209"/>
    <w:rsid w:val="005E333E"/>
    <w:rsid w:val="005E41CA"/>
    <w:rsid w:val="005E754E"/>
    <w:rsid w:val="005F0AE8"/>
    <w:rsid w:val="005F15D5"/>
    <w:rsid w:val="005F3170"/>
    <w:rsid w:val="006000AE"/>
    <w:rsid w:val="006001E9"/>
    <w:rsid w:val="006003D7"/>
    <w:rsid w:val="00601469"/>
    <w:rsid w:val="00601B22"/>
    <w:rsid w:val="00602259"/>
    <w:rsid w:val="006024C8"/>
    <w:rsid w:val="00604C6A"/>
    <w:rsid w:val="00606432"/>
    <w:rsid w:val="00606A0C"/>
    <w:rsid w:val="006079B3"/>
    <w:rsid w:val="00607B8B"/>
    <w:rsid w:val="0061396D"/>
    <w:rsid w:val="00615CBA"/>
    <w:rsid w:val="00621760"/>
    <w:rsid w:val="00621FB9"/>
    <w:rsid w:val="006253B2"/>
    <w:rsid w:val="0063020B"/>
    <w:rsid w:val="006307BB"/>
    <w:rsid w:val="00637710"/>
    <w:rsid w:val="00637CE8"/>
    <w:rsid w:val="00641B72"/>
    <w:rsid w:val="00642658"/>
    <w:rsid w:val="00645405"/>
    <w:rsid w:val="006455E9"/>
    <w:rsid w:val="00645771"/>
    <w:rsid w:val="00650410"/>
    <w:rsid w:val="0065272F"/>
    <w:rsid w:val="006558BC"/>
    <w:rsid w:val="00655A76"/>
    <w:rsid w:val="00657B23"/>
    <w:rsid w:val="0066230C"/>
    <w:rsid w:val="006646C1"/>
    <w:rsid w:val="0066541C"/>
    <w:rsid w:val="00667388"/>
    <w:rsid w:val="0068091B"/>
    <w:rsid w:val="00683099"/>
    <w:rsid w:val="0068446E"/>
    <w:rsid w:val="006852B1"/>
    <w:rsid w:val="00686D62"/>
    <w:rsid w:val="006874BC"/>
    <w:rsid w:val="00687ADD"/>
    <w:rsid w:val="0069056C"/>
    <w:rsid w:val="0069441E"/>
    <w:rsid w:val="006A14DF"/>
    <w:rsid w:val="006A3355"/>
    <w:rsid w:val="006A33B4"/>
    <w:rsid w:val="006A5D4C"/>
    <w:rsid w:val="006A6C4F"/>
    <w:rsid w:val="006B2752"/>
    <w:rsid w:val="006B3E7F"/>
    <w:rsid w:val="006B42FF"/>
    <w:rsid w:val="006B64C7"/>
    <w:rsid w:val="006C0280"/>
    <w:rsid w:val="006C0816"/>
    <w:rsid w:val="006C2FAE"/>
    <w:rsid w:val="006C3795"/>
    <w:rsid w:val="006C3D2A"/>
    <w:rsid w:val="006D03BF"/>
    <w:rsid w:val="006D51A9"/>
    <w:rsid w:val="006F3A65"/>
    <w:rsid w:val="006F5934"/>
    <w:rsid w:val="007023E6"/>
    <w:rsid w:val="0070296E"/>
    <w:rsid w:val="007029E6"/>
    <w:rsid w:val="00703897"/>
    <w:rsid w:val="00705857"/>
    <w:rsid w:val="00707475"/>
    <w:rsid w:val="007078B3"/>
    <w:rsid w:val="007101AC"/>
    <w:rsid w:val="007103CE"/>
    <w:rsid w:val="00710D64"/>
    <w:rsid w:val="00711231"/>
    <w:rsid w:val="0071264B"/>
    <w:rsid w:val="007127EE"/>
    <w:rsid w:val="00713360"/>
    <w:rsid w:val="00715D0B"/>
    <w:rsid w:val="00720037"/>
    <w:rsid w:val="00721926"/>
    <w:rsid w:val="00722220"/>
    <w:rsid w:val="007224E8"/>
    <w:rsid w:val="007240E9"/>
    <w:rsid w:val="0072493C"/>
    <w:rsid w:val="007263A9"/>
    <w:rsid w:val="00730579"/>
    <w:rsid w:val="00730BF3"/>
    <w:rsid w:val="00731DDA"/>
    <w:rsid w:val="0073596D"/>
    <w:rsid w:val="00743523"/>
    <w:rsid w:val="00744D29"/>
    <w:rsid w:val="00746BAD"/>
    <w:rsid w:val="007470DE"/>
    <w:rsid w:val="00754C1A"/>
    <w:rsid w:val="007551F4"/>
    <w:rsid w:val="00755910"/>
    <w:rsid w:val="007573E9"/>
    <w:rsid w:val="00757B88"/>
    <w:rsid w:val="00761D4A"/>
    <w:rsid w:val="0076311B"/>
    <w:rsid w:val="00764DD4"/>
    <w:rsid w:val="00765847"/>
    <w:rsid w:val="00772BA0"/>
    <w:rsid w:val="00774FC4"/>
    <w:rsid w:val="00781F7A"/>
    <w:rsid w:val="00783A2D"/>
    <w:rsid w:val="007900B1"/>
    <w:rsid w:val="00790C22"/>
    <w:rsid w:val="00791D6C"/>
    <w:rsid w:val="00792AAA"/>
    <w:rsid w:val="00793B1D"/>
    <w:rsid w:val="00793BA4"/>
    <w:rsid w:val="007950C5"/>
    <w:rsid w:val="00796512"/>
    <w:rsid w:val="007A1A7D"/>
    <w:rsid w:val="007A4F20"/>
    <w:rsid w:val="007A6A19"/>
    <w:rsid w:val="007A719E"/>
    <w:rsid w:val="007B2C65"/>
    <w:rsid w:val="007B6FB6"/>
    <w:rsid w:val="007C1923"/>
    <w:rsid w:val="007C2130"/>
    <w:rsid w:val="007D04B0"/>
    <w:rsid w:val="007D3D12"/>
    <w:rsid w:val="007D48F4"/>
    <w:rsid w:val="007D62BD"/>
    <w:rsid w:val="007E0C0D"/>
    <w:rsid w:val="007E245A"/>
    <w:rsid w:val="007E656F"/>
    <w:rsid w:val="007E6A78"/>
    <w:rsid w:val="007F07FC"/>
    <w:rsid w:val="007F0EE8"/>
    <w:rsid w:val="007F21C9"/>
    <w:rsid w:val="007F2D6C"/>
    <w:rsid w:val="007F7688"/>
    <w:rsid w:val="007F7B48"/>
    <w:rsid w:val="00801115"/>
    <w:rsid w:val="0080219C"/>
    <w:rsid w:val="00805574"/>
    <w:rsid w:val="00807CAD"/>
    <w:rsid w:val="00811934"/>
    <w:rsid w:val="0082279A"/>
    <w:rsid w:val="008232CF"/>
    <w:rsid w:val="00825D0B"/>
    <w:rsid w:val="00825D81"/>
    <w:rsid w:val="00826246"/>
    <w:rsid w:val="00830C27"/>
    <w:rsid w:val="00837FA4"/>
    <w:rsid w:val="00841599"/>
    <w:rsid w:val="00841E61"/>
    <w:rsid w:val="00844F35"/>
    <w:rsid w:val="008463BA"/>
    <w:rsid w:val="00847B0A"/>
    <w:rsid w:val="00853DB3"/>
    <w:rsid w:val="0085533D"/>
    <w:rsid w:val="0085613B"/>
    <w:rsid w:val="00856C17"/>
    <w:rsid w:val="00857BE3"/>
    <w:rsid w:val="00860F14"/>
    <w:rsid w:val="008625C6"/>
    <w:rsid w:val="00864AE0"/>
    <w:rsid w:val="00870839"/>
    <w:rsid w:val="00871ECD"/>
    <w:rsid w:val="00872A66"/>
    <w:rsid w:val="0087575E"/>
    <w:rsid w:val="008801A1"/>
    <w:rsid w:val="00882004"/>
    <w:rsid w:val="008821FD"/>
    <w:rsid w:val="0088410C"/>
    <w:rsid w:val="008845B2"/>
    <w:rsid w:val="008854B6"/>
    <w:rsid w:val="008861A9"/>
    <w:rsid w:val="008872D0"/>
    <w:rsid w:val="008922D1"/>
    <w:rsid w:val="00893581"/>
    <w:rsid w:val="0089524B"/>
    <w:rsid w:val="008975BF"/>
    <w:rsid w:val="008A0DF7"/>
    <w:rsid w:val="008A6A8A"/>
    <w:rsid w:val="008B0FE8"/>
    <w:rsid w:val="008B20F2"/>
    <w:rsid w:val="008B258A"/>
    <w:rsid w:val="008B5B8B"/>
    <w:rsid w:val="008B7023"/>
    <w:rsid w:val="008B7804"/>
    <w:rsid w:val="008C2C2C"/>
    <w:rsid w:val="008C3AD5"/>
    <w:rsid w:val="008C3CBB"/>
    <w:rsid w:val="008C42FB"/>
    <w:rsid w:val="008C572F"/>
    <w:rsid w:val="008D2C91"/>
    <w:rsid w:val="008D490D"/>
    <w:rsid w:val="008D5B1E"/>
    <w:rsid w:val="008E6D97"/>
    <w:rsid w:val="008E6E6D"/>
    <w:rsid w:val="009002BC"/>
    <w:rsid w:val="009014ED"/>
    <w:rsid w:val="0090164D"/>
    <w:rsid w:val="00904ECA"/>
    <w:rsid w:val="00906FD9"/>
    <w:rsid w:val="00907555"/>
    <w:rsid w:val="00910B6E"/>
    <w:rsid w:val="0091181A"/>
    <w:rsid w:val="00914051"/>
    <w:rsid w:val="0092047A"/>
    <w:rsid w:val="00922D9F"/>
    <w:rsid w:val="00924709"/>
    <w:rsid w:val="00931214"/>
    <w:rsid w:val="009324DE"/>
    <w:rsid w:val="009327CB"/>
    <w:rsid w:val="00932E8A"/>
    <w:rsid w:val="00932F4D"/>
    <w:rsid w:val="009344FF"/>
    <w:rsid w:val="00934EE7"/>
    <w:rsid w:val="00935563"/>
    <w:rsid w:val="0093669C"/>
    <w:rsid w:val="009407E9"/>
    <w:rsid w:val="0094491F"/>
    <w:rsid w:val="00945983"/>
    <w:rsid w:val="00945AC7"/>
    <w:rsid w:val="009473A4"/>
    <w:rsid w:val="00947B13"/>
    <w:rsid w:val="00947FDB"/>
    <w:rsid w:val="00953ADD"/>
    <w:rsid w:val="00957442"/>
    <w:rsid w:val="0096042D"/>
    <w:rsid w:val="00961089"/>
    <w:rsid w:val="009627E9"/>
    <w:rsid w:val="00966290"/>
    <w:rsid w:val="009700C3"/>
    <w:rsid w:val="009703DA"/>
    <w:rsid w:val="0097160A"/>
    <w:rsid w:val="00973931"/>
    <w:rsid w:val="009755B1"/>
    <w:rsid w:val="00976ECD"/>
    <w:rsid w:val="0099374D"/>
    <w:rsid w:val="00994A47"/>
    <w:rsid w:val="00996FF6"/>
    <w:rsid w:val="00997C73"/>
    <w:rsid w:val="00997E99"/>
    <w:rsid w:val="009A1680"/>
    <w:rsid w:val="009A237C"/>
    <w:rsid w:val="009A7B34"/>
    <w:rsid w:val="009B0202"/>
    <w:rsid w:val="009B135A"/>
    <w:rsid w:val="009B2343"/>
    <w:rsid w:val="009B2BE6"/>
    <w:rsid w:val="009B4637"/>
    <w:rsid w:val="009B4837"/>
    <w:rsid w:val="009B5B06"/>
    <w:rsid w:val="009C036C"/>
    <w:rsid w:val="009C3951"/>
    <w:rsid w:val="009C4CBB"/>
    <w:rsid w:val="009C66EF"/>
    <w:rsid w:val="009D2A2F"/>
    <w:rsid w:val="009D382E"/>
    <w:rsid w:val="009D4CFA"/>
    <w:rsid w:val="009D5123"/>
    <w:rsid w:val="009D54A5"/>
    <w:rsid w:val="009D79E6"/>
    <w:rsid w:val="009E4A43"/>
    <w:rsid w:val="009E63A8"/>
    <w:rsid w:val="009E6A2F"/>
    <w:rsid w:val="009E7E93"/>
    <w:rsid w:val="009F0D11"/>
    <w:rsid w:val="009F0DAA"/>
    <w:rsid w:val="009F13F5"/>
    <w:rsid w:val="00A00F10"/>
    <w:rsid w:val="00A02052"/>
    <w:rsid w:val="00A0359D"/>
    <w:rsid w:val="00A03F8A"/>
    <w:rsid w:val="00A04A97"/>
    <w:rsid w:val="00A07965"/>
    <w:rsid w:val="00A07DF5"/>
    <w:rsid w:val="00A107EA"/>
    <w:rsid w:val="00A12E00"/>
    <w:rsid w:val="00A13CE7"/>
    <w:rsid w:val="00A141C8"/>
    <w:rsid w:val="00A14ADA"/>
    <w:rsid w:val="00A16A4C"/>
    <w:rsid w:val="00A16F08"/>
    <w:rsid w:val="00A21D9D"/>
    <w:rsid w:val="00A35541"/>
    <w:rsid w:val="00A358E9"/>
    <w:rsid w:val="00A4250A"/>
    <w:rsid w:val="00A42C84"/>
    <w:rsid w:val="00A42DB4"/>
    <w:rsid w:val="00A43317"/>
    <w:rsid w:val="00A447A5"/>
    <w:rsid w:val="00A47253"/>
    <w:rsid w:val="00A525C8"/>
    <w:rsid w:val="00A56270"/>
    <w:rsid w:val="00A60AE5"/>
    <w:rsid w:val="00A62951"/>
    <w:rsid w:val="00A6355D"/>
    <w:rsid w:val="00A649CB"/>
    <w:rsid w:val="00A72541"/>
    <w:rsid w:val="00A74325"/>
    <w:rsid w:val="00A749D6"/>
    <w:rsid w:val="00A809A7"/>
    <w:rsid w:val="00A872F5"/>
    <w:rsid w:val="00A877B2"/>
    <w:rsid w:val="00A87B39"/>
    <w:rsid w:val="00A90556"/>
    <w:rsid w:val="00A93672"/>
    <w:rsid w:val="00A9542A"/>
    <w:rsid w:val="00A96B5A"/>
    <w:rsid w:val="00A97740"/>
    <w:rsid w:val="00A979D7"/>
    <w:rsid w:val="00AA6712"/>
    <w:rsid w:val="00AA6ED0"/>
    <w:rsid w:val="00AB1A79"/>
    <w:rsid w:val="00AB2DAD"/>
    <w:rsid w:val="00AB6582"/>
    <w:rsid w:val="00AC1E83"/>
    <w:rsid w:val="00AC2FE3"/>
    <w:rsid w:val="00AC39FE"/>
    <w:rsid w:val="00AC3B48"/>
    <w:rsid w:val="00AC5549"/>
    <w:rsid w:val="00AC6C85"/>
    <w:rsid w:val="00AD1E0C"/>
    <w:rsid w:val="00AD24E9"/>
    <w:rsid w:val="00AD2576"/>
    <w:rsid w:val="00AD464B"/>
    <w:rsid w:val="00AD7693"/>
    <w:rsid w:val="00AE2AE0"/>
    <w:rsid w:val="00AE3989"/>
    <w:rsid w:val="00AE42D6"/>
    <w:rsid w:val="00AE763E"/>
    <w:rsid w:val="00AF254C"/>
    <w:rsid w:val="00AF26F8"/>
    <w:rsid w:val="00AF2986"/>
    <w:rsid w:val="00AF2D90"/>
    <w:rsid w:val="00AF3175"/>
    <w:rsid w:val="00AF33FA"/>
    <w:rsid w:val="00AF3639"/>
    <w:rsid w:val="00AF37A4"/>
    <w:rsid w:val="00AF3D36"/>
    <w:rsid w:val="00B022CB"/>
    <w:rsid w:val="00B02BA5"/>
    <w:rsid w:val="00B059BF"/>
    <w:rsid w:val="00B079FD"/>
    <w:rsid w:val="00B10EA0"/>
    <w:rsid w:val="00B12E2A"/>
    <w:rsid w:val="00B20E69"/>
    <w:rsid w:val="00B21C6C"/>
    <w:rsid w:val="00B21DF5"/>
    <w:rsid w:val="00B23021"/>
    <w:rsid w:val="00B23768"/>
    <w:rsid w:val="00B24741"/>
    <w:rsid w:val="00B258B0"/>
    <w:rsid w:val="00B25E33"/>
    <w:rsid w:val="00B31498"/>
    <w:rsid w:val="00B334D0"/>
    <w:rsid w:val="00B33806"/>
    <w:rsid w:val="00B33E45"/>
    <w:rsid w:val="00B348EC"/>
    <w:rsid w:val="00B34D58"/>
    <w:rsid w:val="00B35E54"/>
    <w:rsid w:val="00B368B2"/>
    <w:rsid w:val="00B3799D"/>
    <w:rsid w:val="00B40599"/>
    <w:rsid w:val="00B41FD8"/>
    <w:rsid w:val="00B53D1A"/>
    <w:rsid w:val="00B55CDD"/>
    <w:rsid w:val="00B62D04"/>
    <w:rsid w:val="00B656D7"/>
    <w:rsid w:val="00B65E9F"/>
    <w:rsid w:val="00B7112F"/>
    <w:rsid w:val="00B7113C"/>
    <w:rsid w:val="00B72DD6"/>
    <w:rsid w:val="00B755D1"/>
    <w:rsid w:val="00B81887"/>
    <w:rsid w:val="00B83F51"/>
    <w:rsid w:val="00B847D9"/>
    <w:rsid w:val="00B9778F"/>
    <w:rsid w:val="00BA0F69"/>
    <w:rsid w:val="00BA1C0F"/>
    <w:rsid w:val="00BA2189"/>
    <w:rsid w:val="00BA5260"/>
    <w:rsid w:val="00BA5B13"/>
    <w:rsid w:val="00BB147A"/>
    <w:rsid w:val="00BB5EAD"/>
    <w:rsid w:val="00BC5618"/>
    <w:rsid w:val="00BC56C3"/>
    <w:rsid w:val="00BC780F"/>
    <w:rsid w:val="00BC7F27"/>
    <w:rsid w:val="00BD05CA"/>
    <w:rsid w:val="00BD0845"/>
    <w:rsid w:val="00BD2173"/>
    <w:rsid w:val="00BD3CCE"/>
    <w:rsid w:val="00BD5377"/>
    <w:rsid w:val="00BD5E40"/>
    <w:rsid w:val="00BD7505"/>
    <w:rsid w:val="00BD7646"/>
    <w:rsid w:val="00BD7C30"/>
    <w:rsid w:val="00BE18F8"/>
    <w:rsid w:val="00BE306B"/>
    <w:rsid w:val="00BE7020"/>
    <w:rsid w:val="00BF0020"/>
    <w:rsid w:val="00BF0080"/>
    <w:rsid w:val="00BF1915"/>
    <w:rsid w:val="00BF2B4D"/>
    <w:rsid w:val="00BF2C70"/>
    <w:rsid w:val="00BF451E"/>
    <w:rsid w:val="00BF67A2"/>
    <w:rsid w:val="00C01D2B"/>
    <w:rsid w:val="00C076D1"/>
    <w:rsid w:val="00C1192C"/>
    <w:rsid w:val="00C120E6"/>
    <w:rsid w:val="00C26CD7"/>
    <w:rsid w:val="00C34959"/>
    <w:rsid w:val="00C36346"/>
    <w:rsid w:val="00C36C3F"/>
    <w:rsid w:val="00C37724"/>
    <w:rsid w:val="00C419E7"/>
    <w:rsid w:val="00C429E7"/>
    <w:rsid w:val="00C43037"/>
    <w:rsid w:val="00C5258E"/>
    <w:rsid w:val="00C55312"/>
    <w:rsid w:val="00C57DFC"/>
    <w:rsid w:val="00C60733"/>
    <w:rsid w:val="00C74109"/>
    <w:rsid w:val="00C76723"/>
    <w:rsid w:val="00C82EE6"/>
    <w:rsid w:val="00C844BE"/>
    <w:rsid w:val="00C86645"/>
    <w:rsid w:val="00C9006D"/>
    <w:rsid w:val="00C926C3"/>
    <w:rsid w:val="00C93B5E"/>
    <w:rsid w:val="00C97A39"/>
    <w:rsid w:val="00CA0D94"/>
    <w:rsid w:val="00CA17BC"/>
    <w:rsid w:val="00CA409B"/>
    <w:rsid w:val="00CA52C8"/>
    <w:rsid w:val="00CB352E"/>
    <w:rsid w:val="00CB4B9E"/>
    <w:rsid w:val="00CB4F3D"/>
    <w:rsid w:val="00CC2612"/>
    <w:rsid w:val="00CC3C47"/>
    <w:rsid w:val="00CC5123"/>
    <w:rsid w:val="00CC72B0"/>
    <w:rsid w:val="00CD0334"/>
    <w:rsid w:val="00CD2BE6"/>
    <w:rsid w:val="00CD6504"/>
    <w:rsid w:val="00CD65D1"/>
    <w:rsid w:val="00CD66BF"/>
    <w:rsid w:val="00CD7379"/>
    <w:rsid w:val="00CE0A55"/>
    <w:rsid w:val="00CE19E8"/>
    <w:rsid w:val="00CE4CCE"/>
    <w:rsid w:val="00CF01A1"/>
    <w:rsid w:val="00CF0462"/>
    <w:rsid w:val="00CF2341"/>
    <w:rsid w:val="00CF3A32"/>
    <w:rsid w:val="00CF4872"/>
    <w:rsid w:val="00CF7212"/>
    <w:rsid w:val="00D0067D"/>
    <w:rsid w:val="00D00E37"/>
    <w:rsid w:val="00D02530"/>
    <w:rsid w:val="00D04B8A"/>
    <w:rsid w:val="00D12BC3"/>
    <w:rsid w:val="00D226B3"/>
    <w:rsid w:val="00D237A5"/>
    <w:rsid w:val="00D24AC4"/>
    <w:rsid w:val="00D26C19"/>
    <w:rsid w:val="00D26E0D"/>
    <w:rsid w:val="00D27D6D"/>
    <w:rsid w:val="00D3074E"/>
    <w:rsid w:val="00D348DE"/>
    <w:rsid w:val="00D3673E"/>
    <w:rsid w:val="00D3757E"/>
    <w:rsid w:val="00D378AB"/>
    <w:rsid w:val="00D42D7F"/>
    <w:rsid w:val="00D4338B"/>
    <w:rsid w:val="00D53205"/>
    <w:rsid w:val="00D54137"/>
    <w:rsid w:val="00D5641E"/>
    <w:rsid w:val="00D5708F"/>
    <w:rsid w:val="00D572BC"/>
    <w:rsid w:val="00D57800"/>
    <w:rsid w:val="00D630EE"/>
    <w:rsid w:val="00D6339D"/>
    <w:rsid w:val="00D645D2"/>
    <w:rsid w:val="00D66C8F"/>
    <w:rsid w:val="00D7211D"/>
    <w:rsid w:val="00D72AAA"/>
    <w:rsid w:val="00D73BD1"/>
    <w:rsid w:val="00D762F3"/>
    <w:rsid w:val="00D77282"/>
    <w:rsid w:val="00D77A85"/>
    <w:rsid w:val="00D809EA"/>
    <w:rsid w:val="00D8121C"/>
    <w:rsid w:val="00D8230B"/>
    <w:rsid w:val="00D90BD7"/>
    <w:rsid w:val="00D910F6"/>
    <w:rsid w:val="00D921A7"/>
    <w:rsid w:val="00D9377E"/>
    <w:rsid w:val="00D944AC"/>
    <w:rsid w:val="00D95F2A"/>
    <w:rsid w:val="00D96E13"/>
    <w:rsid w:val="00DA12A4"/>
    <w:rsid w:val="00DA1EE3"/>
    <w:rsid w:val="00DA3400"/>
    <w:rsid w:val="00DA4369"/>
    <w:rsid w:val="00DA6AAA"/>
    <w:rsid w:val="00DB19B5"/>
    <w:rsid w:val="00DB4432"/>
    <w:rsid w:val="00DB4911"/>
    <w:rsid w:val="00DB7066"/>
    <w:rsid w:val="00DC0040"/>
    <w:rsid w:val="00DC0EA0"/>
    <w:rsid w:val="00DC4085"/>
    <w:rsid w:val="00DC798D"/>
    <w:rsid w:val="00DD2E34"/>
    <w:rsid w:val="00DD34CB"/>
    <w:rsid w:val="00DD391B"/>
    <w:rsid w:val="00DE0435"/>
    <w:rsid w:val="00DE0920"/>
    <w:rsid w:val="00DE5F95"/>
    <w:rsid w:val="00DF1015"/>
    <w:rsid w:val="00DF7A74"/>
    <w:rsid w:val="00DF7B6E"/>
    <w:rsid w:val="00E01C6D"/>
    <w:rsid w:val="00E034F7"/>
    <w:rsid w:val="00E03BD2"/>
    <w:rsid w:val="00E04548"/>
    <w:rsid w:val="00E05F7C"/>
    <w:rsid w:val="00E11A00"/>
    <w:rsid w:val="00E1211F"/>
    <w:rsid w:val="00E17426"/>
    <w:rsid w:val="00E21A5C"/>
    <w:rsid w:val="00E25F88"/>
    <w:rsid w:val="00E27F1E"/>
    <w:rsid w:val="00E31423"/>
    <w:rsid w:val="00E356DC"/>
    <w:rsid w:val="00E37497"/>
    <w:rsid w:val="00E457D2"/>
    <w:rsid w:val="00E503C9"/>
    <w:rsid w:val="00E533B9"/>
    <w:rsid w:val="00E5395B"/>
    <w:rsid w:val="00E54EC5"/>
    <w:rsid w:val="00E6082E"/>
    <w:rsid w:val="00E65F11"/>
    <w:rsid w:val="00E67D44"/>
    <w:rsid w:val="00E7328C"/>
    <w:rsid w:val="00E75FD1"/>
    <w:rsid w:val="00E8272E"/>
    <w:rsid w:val="00E844BE"/>
    <w:rsid w:val="00E8493D"/>
    <w:rsid w:val="00E8630E"/>
    <w:rsid w:val="00E86CC0"/>
    <w:rsid w:val="00E900B9"/>
    <w:rsid w:val="00E90AEF"/>
    <w:rsid w:val="00E90BD7"/>
    <w:rsid w:val="00E95BDA"/>
    <w:rsid w:val="00EA1407"/>
    <w:rsid w:val="00EA17D7"/>
    <w:rsid w:val="00EA26CD"/>
    <w:rsid w:val="00EA4C47"/>
    <w:rsid w:val="00EA708A"/>
    <w:rsid w:val="00EA7C01"/>
    <w:rsid w:val="00EB1FF4"/>
    <w:rsid w:val="00EB454D"/>
    <w:rsid w:val="00EB7AA1"/>
    <w:rsid w:val="00EC0809"/>
    <w:rsid w:val="00EC1BEC"/>
    <w:rsid w:val="00EC1F1C"/>
    <w:rsid w:val="00ED073F"/>
    <w:rsid w:val="00ED0A58"/>
    <w:rsid w:val="00ED0D3F"/>
    <w:rsid w:val="00ED1C1A"/>
    <w:rsid w:val="00ED388E"/>
    <w:rsid w:val="00ED6EDB"/>
    <w:rsid w:val="00EE029F"/>
    <w:rsid w:val="00EE1268"/>
    <w:rsid w:val="00EE4880"/>
    <w:rsid w:val="00EF22DA"/>
    <w:rsid w:val="00EF3776"/>
    <w:rsid w:val="00EF3BBE"/>
    <w:rsid w:val="00EF7316"/>
    <w:rsid w:val="00EF7E38"/>
    <w:rsid w:val="00F00345"/>
    <w:rsid w:val="00F043E1"/>
    <w:rsid w:val="00F049A1"/>
    <w:rsid w:val="00F057DC"/>
    <w:rsid w:val="00F05F10"/>
    <w:rsid w:val="00F06F23"/>
    <w:rsid w:val="00F0738C"/>
    <w:rsid w:val="00F07DAB"/>
    <w:rsid w:val="00F10139"/>
    <w:rsid w:val="00F1241C"/>
    <w:rsid w:val="00F12E04"/>
    <w:rsid w:val="00F15869"/>
    <w:rsid w:val="00F215F5"/>
    <w:rsid w:val="00F226A2"/>
    <w:rsid w:val="00F24102"/>
    <w:rsid w:val="00F255D0"/>
    <w:rsid w:val="00F31CD9"/>
    <w:rsid w:val="00F33532"/>
    <w:rsid w:val="00F33883"/>
    <w:rsid w:val="00F339DF"/>
    <w:rsid w:val="00F36BEC"/>
    <w:rsid w:val="00F3767A"/>
    <w:rsid w:val="00F41391"/>
    <w:rsid w:val="00F46A09"/>
    <w:rsid w:val="00F472E4"/>
    <w:rsid w:val="00F509FE"/>
    <w:rsid w:val="00F5246D"/>
    <w:rsid w:val="00F538CB"/>
    <w:rsid w:val="00F53D6D"/>
    <w:rsid w:val="00F543CB"/>
    <w:rsid w:val="00F54A94"/>
    <w:rsid w:val="00F5534F"/>
    <w:rsid w:val="00F56759"/>
    <w:rsid w:val="00F57A59"/>
    <w:rsid w:val="00F57DFD"/>
    <w:rsid w:val="00F60D6A"/>
    <w:rsid w:val="00F65556"/>
    <w:rsid w:val="00F70033"/>
    <w:rsid w:val="00F70D28"/>
    <w:rsid w:val="00F711D2"/>
    <w:rsid w:val="00F71AA6"/>
    <w:rsid w:val="00F73C17"/>
    <w:rsid w:val="00F74F4A"/>
    <w:rsid w:val="00F763CB"/>
    <w:rsid w:val="00F818A5"/>
    <w:rsid w:val="00F8487F"/>
    <w:rsid w:val="00F864C3"/>
    <w:rsid w:val="00F93AE2"/>
    <w:rsid w:val="00F95E0C"/>
    <w:rsid w:val="00F97FE9"/>
    <w:rsid w:val="00FA0123"/>
    <w:rsid w:val="00FA4743"/>
    <w:rsid w:val="00FA7874"/>
    <w:rsid w:val="00FB0017"/>
    <w:rsid w:val="00FB270B"/>
    <w:rsid w:val="00FB360B"/>
    <w:rsid w:val="00FB452B"/>
    <w:rsid w:val="00FB4748"/>
    <w:rsid w:val="00FC2B82"/>
    <w:rsid w:val="00FC3B1E"/>
    <w:rsid w:val="00FC5259"/>
    <w:rsid w:val="00FC78C3"/>
    <w:rsid w:val="00FC7982"/>
    <w:rsid w:val="00FD1CF4"/>
    <w:rsid w:val="00FD25C0"/>
    <w:rsid w:val="00FD742B"/>
    <w:rsid w:val="00FE1BB1"/>
    <w:rsid w:val="00FE6A88"/>
    <w:rsid w:val="00FE7B73"/>
    <w:rsid w:val="00FF0C23"/>
    <w:rsid w:val="00FF26D4"/>
    <w:rsid w:val="00FF406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82"/>
    <w:pPr>
      <w:spacing w:after="0" w:line="240" w:lineRule="auto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B82"/>
    <w:pPr>
      <w:keepNext/>
      <w:autoSpaceDE w:val="0"/>
      <w:autoSpaceDN w:val="0"/>
      <w:spacing w:after="120"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2B82"/>
    <w:pPr>
      <w:keepNext/>
      <w:autoSpaceDE w:val="0"/>
      <w:autoSpaceDN w:val="0"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C2B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C2B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FC2B82"/>
    <w:pPr>
      <w:autoSpaceDE w:val="0"/>
      <w:autoSpaceDN w:val="0"/>
      <w:spacing w:after="120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2B82"/>
    <w:rPr>
      <w:rFonts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2B82"/>
    <w:pPr>
      <w:autoSpaceDE w:val="0"/>
      <w:autoSpaceDN w:val="0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2B82"/>
    <w:rPr>
      <w:rFonts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C2B82"/>
    <w:pPr>
      <w:autoSpaceDE w:val="0"/>
      <w:autoSpaceDN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2B8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C2B82"/>
    <w:pPr>
      <w:tabs>
        <w:tab w:val="left" w:pos="7521"/>
      </w:tabs>
      <w:spacing w:before="240" w:after="240" w:line="360" w:lineRule="exact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2B82"/>
    <w:rPr>
      <w:rFonts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FC2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2B82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FC2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2B82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6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B82"/>
    <w:rPr>
      <w:rFonts w:ascii="Tahoma" w:hAnsi="Tahoma" w:cs="Tahoma"/>
      <w:sz w:val="16"/>
      <w:szCs w:val="16"/>
    </w:rPr>
  </w:style>
  <w:style w:type="paragraph" w:customStyle="1" w:styleId="abc">
    <w:name w:val="abc"/>
    <w:basedOn w:val="Normal"/>
    <w:uiPriority w:val="99"/>
    <w:rsid w:val="005976A1"/>
    <w:pPr>
      <w:autoSpaceDE w:val="0"/>
      <w:autoSpaceDN w:val="0"/>
      <w:adjustRightInd w:val="0"/>
    </w:pPr>
  </w:style>
  <w:style w:type="character" w:styleId="PageNumber">
    <w:name w:val="page number"/>
    <w:basedOn w:val="DefaultParagraphFont"/>
    <w:uiPriority w:val="99"/>
    <w:rsid w:val="00F05F10"/>
    <w:rPr>
      <w:rFonts w:cs="Times New Roman"/>
    </w:rPr>
  </w:style>
  <w:style w:type="paragraph" w:customStyle="1" w:styleId="1CharCharCharChar">
    <w:name w:val="1 Char Char Char Char"/>
    <w:basedOn w:val="DocumentMap"/>
    <w:autoRedefine/>
    <w:uiPriority w:val="99"/>
    <w:rsid w:val="00BC780F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C78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2B8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FF4068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Style">
    <w:name w:val="Style"/>
    <w:basedOn w:val="DocumentMap"/>
    <w:autoRedefine/>
    <w:uiPriority w:val="99"/>
    <w:rsid w:val="005C0BD0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">
    <w:name w:val="Char"/>
    <w:basedOn w:val="Normal"/>
    <w:uiPriority w:val="99"/>
    <w:rsid w:val="001343AE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848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085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EE1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82"/>
    <w:pPr>
      <w:spacing w:after="0" w:line="240" w:lineRule="auto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B82"/>
    <w:pPr>
      <w:keepNext/>
      <w:autoSpaceDE w:val="0"/>
      <w:autoSpaceDN w:val="0"/>
      <w:spacing w:after="120"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2B82"/>
    <w:pPr>
      <w:keepNext/>
      <w:autoSpaceDE w:val="0"/>
      <w:autoSpaceDN w:val="0"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C2B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C2B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FC2B82"/>
    <w:pPr>
      <w:autoSpaceDE w:val="0"/>
      <w:autoSpaceDN w:val="0"/>
      <w:spacing w:after="120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2B82"/>
    <w:rPr>
      <w:rFonts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2B82"/>
    <w:pPr>
      <w:autoSpaceDE w:val="0"/>
      <w:autoSpaceDN w:val="0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2B82"/>
    <w:rPr>
      <w:rFonts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C2B82"/>
    <w:pPr>
      <w:autoSpaceDE w:val="0"/>
      <w:autoSpaceDN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2B8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C2B82"/>
    <w:pPr>
      <w:tabs>
        <w:tab w:val="left" w:pos="7521"/>
      </w:tabs>
      <w:spacing w:before="240" w:after="240" w:line="360" w:lineRule="exact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2B82"/>
    <w:rPr>
      <w:rFonts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FC2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2B82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FC2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2B82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64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B82"/>
    <w:rPr>
      <w:rFonts w:ascii="Tahoma" w:hAnsi="Tahoma" w:cs="Tahoma"/>
      <w:sz w:val="16"/>
      <w:szCs w:val="16"/>
    </w:rPr>
  </w:style>
  <w:style w:type="paragraph" w:customStyle="1" w:styleId="abc">
    <w:name w:val="abc"/>
    <w:basedOn w:val="Normal"/>
    <w:uiPriority w:val="99"/>
    <w:rsid w:val="005976A1"/>
    <w:pPr>
      <w:autoSpaceDE w:val="0"/>
      <w:autoSpaceDN w:val="0"/>
      <w:adjustRightInd w:val="0"/>
    </w:pPr>
  </w:style>
  <w:style w:type="character" w:styleId="PageNumber">
    <w:name w:val="page number"/>
    <w:basedOn w:val="DefaultParagraphFont"/>
    <w:uiPriority w:val="99"/>
    <w:rsid w:val="00F05F10"/>
    <w:rPr>
      <w:rFonts w:cs="Times New Roman"/>
    </w:rPr>
  </w:style>
  <w:style w:type="paragraph" w:customStyle="1" w:styleId="1CharCharCharChar">
    <w:name w:val="1 Char Char Char Char"/>
    <w:basedOn w:val="DocumentMap"/>
    <w:autoRedefine/>
    <w:uiPriority w:val="99"/>
    <w:rsid w:val="00BC780F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BC78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2B8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FF4068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Style">
    <w:name w:val="Style"/>
    <w:basedOn w:val="DocumentMap"/>
    <w:autoRedefine/>
    <w:uiPriority w:val="99"/>
    <w:rsid w:val="005C0BD0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">
    <w:name w:val="Char"/>
    <w:basedOn w:val="Normal"/>
    <w:uiPriority w:val="99"/>
    <w:rsid w:val="001343AE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848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085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EE1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9813-B273-413B-8274-77DAE531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x©y dùng</vt:lpstr>
    </vt:vector>
  </TitlesOfParts>
  <Company>BXD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x©y dùng</dc:title>
  <dc:creator>Nguyen Bac Thuy</dc:creator>
  <cp:lastModifiedBy>CIC</cp:lastModifiedBy>
  <cp:revision>4</cp:revision>
  <cp:lastPrinted>2017-12-15T04:20:00Z</cp:lastPrinted>
  <dcterms:created xsi:type="dcterms:W3CDTF">2018-01-02T03:23:00Z</dcterms:created>
  <dcterms:modified xsi:type="dcterms:W3CDTF">2018-01-02T03:27:00Z</dcterms:modified>
</cp:coreProperties>
</file>