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686"/>
        <w:gridCol w:w="280"/>
        <w:gridCol w:w="5532"/>
      </w:tblGrid>
      <w:tr w:rsidR="00467B6C" w:rsidRPr="005508AC" w:rsidTr="00415E4D">
        <w:trPr>
          <w:trHeight w:val="1560"/>
        </w:trPr>
        <w:tc>
          <w:tcPr>
            <w:tcW w:w="3686"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9B2BBA" w:rsidP="00215C9A">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-6350</wp:posOffset>
                      </wp:positionV>
                      <wp:extent cx="669925" cy="9525"/>
                      <wp:effectExtent l="6350" t="12700" r="9525" b="63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"/>
                  </w:pict>
                </mc:Fallback>
              </mc:AlternateContent>
            </w: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7B35B1">
              <w:rPr>
                <w:rFonts w:ascii="Times New Roman" w:hAnsi="Times New Roman"/>
                <w:b w:val="0"/>
                <w:sz w:val="28"/>
                <w:szCs w:val="28"/>
              </w:rPr>
              <w:t>2236</w:t>
            </w:r>
            <w:r w:rsidR="00467B6C" w:rsidRPr="00020052">
              <w:rPr>
                <w:rFonts w:ascii="Times New Roman" w:hAnsi="Times New Roman"/>
                <w:b w:val="0"/>
                <w:sz w:val="28"/>
                <w:szCs w:val="28"/>
              </w:rPr>
              <w:t>/BXD-KTXD</w:t>
            </w:r>
          </w:p>
          <w:p w:rsidR="000B7B70" w:rsidRPr="0090429C" w:rsidRDefault="00BE175C" w:rsidP="00CA0310">
            <w:pPr>
              <w:spacing w:before="40"/>
              <w:jc w:val="center"/>
              <w:rPr>
                <w:rFonts w:ascii="Times New Roman" w:hAnsi="Times New Roman"/>
                <w:sz w:val="24"/>
                <w:szCs w:val="24"/>
              </w:rPr>
            </w:pPr>
            <w:r>
              <w:rPr>
                <w:rFonts w:ascii="Times New Roman" w:hAnsi="Times New Roman"/>
                <w:sz w:val="24"/>
                <w:szCs w:val="24"/>
              </w:rPr>
              <w:t xml:space="preserve">V/v </w:t>
            </w:r>
            <w:r w:rsidR="00415E4D">
              <w:rPr>
                <w:rFonts w:ascii="Times New Roman" w:hAnsi="Times New Roman"/>
                <w:sz w:val="24"/>
                <w:szCs w:val="24"/>
              </w:rPr>
              <w:t>hướng dẫn thẩm quyền phê duyệt quyết toán dự án hoàn thành</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9B2BBA"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7B35B1">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7B35B1">
              <w:rPr>
                <w:rFonts w:ascii="Times New Roman" w:hAnsi="Times New Roman"/>
                <w:b w:val="0"/>
                <w:i/>
                <w:szCs w:val="28"/>
              </w:rPr>
              <w:t xml:space="preserve"> 20</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4E299F" w:rsidRPr="00020052">
              <w:rPr>
                <w:rFonts w:ascii="Times New Roman" w:hAnsi="Times New Roman"/>
                <w:b w:val="0"/>
                <w:i/>
                <w:szCs w:val="28"/>
              </w:rPr>
              <w:t xml:space="preserve"> </w:t>
            </w:r>
            <w:r w:rsidR="007B35B1">
              <w:rPr>
                <w:rFonts w:ascii="Times New Roman" w:hAnsi="Times New Roman"/>
                <w:b w:val="0"/>
                <w:i/>
                <w:szCs w:val="28"/>
              </w:rPr>
              <w:t>9</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685C0B" w:rsidRPr="00161A70" w:rsidRDefault="00685C0B" w:rsidP="002B37E3">
      <w:pPr>
        <w:spacing w:before="120"/>
        <w:rPr>
          <w:rFonts w:ascii="Times New Roman" w:hAnsi="Times New Roman"/>
          <w:sz w:val="16"/>
          <w:szCs w:val="24"/>
          <w:lang w:val="es-ES"/>
        </w:rPr>
      </w:pPr>
    </w:p>
    <w:p w:rsidR="00F84989" w:rsidRPr="00F84989" w:rsidRDefault="00F84989" w:rsidP="007D7251">
      <w:pPr>
        <w:spacing w:before="480" w:after="480" w:line="288" w:lineRule="auto"/>
        <w:jc w:val="center"/>
        <w:rPr>
          <w:rFonts w:ascii="Times New Roman" w:hAnsi="Times New Roman"/>
          <w:spacing w:val="-4"/>
        </w:rPr>
      </w:pPr>
      <w:r>
        <w:rPr>
          <w:rFonts w:ascii="Times New Roman" w:hAnsi="Times New Roman"/>
          <w:spacing w:val="-4"/>
        </w:rPr>
        <w:t xml:space="preserve">Kính gửi: </w:t>
      </w:r>
      <w:r w:rsidR="00415E4D">
        <w:rPr>
          <w:rFonts w:ascii="Times New Roman" w:hAnsi="Times New Roman"/>
          <w:spacing w:val="-4"/>
        </w:rPr>
        <w:t>Tập đoàn Công nghiệp Than – Khoáng sản Việt Nam (TKV)</w:t>
      </w:r>
    </w:p>
    <w:p w:rsidR="00FB376E" w:rsidRDefault="007C78ED" w:rsidP="003911FB">
      <w:pPr>
        <w:spacing w:before="60" w:after="60" w:line="288" w:lineRule="auto"/>
        <w:ind w:firstLine="720"/>
        <w:jc w:val="both"/>
        <w:rPr>
          <w:rFonts w:ascii="Times New Roman" w:hAnsi="Times New Roman"/>
          <w:spacing w:val="-4"/>
        </w:rPr>
      </w:pPr>
      <w:r w:rsidRPr="00C455ED">
        <w:rPr>
          <w:rFonts w:ascii="Times New Roman" w:hAnsi="Times New Roman"/>
          <w:spacing w:val="-4"/>
        </w:rPr>
        <w:t xml:space="preserve">Bộ Xây dựng nhận được </w:t>
      </w:r>
      <w:r w:rsidR="00F7301F" w:rsidRPr="00C455ED">
        <w:rPr>
          <w:rFonts w:ascii="Times New Roman" w:hAnsi="Times New Roman"/>
          <w:spacing w:val="-4"/>
        </w:rPr>
        <w:t xml:space="preserve">văn bản số </w:t>
      </w:r>
      <w:r w:rsidR="00415E4D">
        <w:rPr>
          <w:rFonts w:ascii="Times New Roman" w:hAnsi="Times New Roman"/>
          <w:spacing w:val="-4"/>
        </w:rPr>
        <w:t>4022/TKV-ĐL ngày 28/8/2017 của Tập đoàn Công nghiệp Than – Khoáng sản Việt Nam (TKV)</w:t>
      </w:r>
      <w:r w:rsidR="008D7CE0">
        <w:rPr>
          <w:rFonts w:ascii="Times New Roman" w:hAnsi="Times New Roman"/>
          <w:spacing w:val="-4"/>
        </w:rPr>
        <w:t xml:space="preserve"> về việc hướng dẫn thẩm quyền phê duyệt quyết toán dự án hoàn thành.</w:t>
      </w:r>
      <w:r w:rsidR="003C5553">
        <w:rPr>
          <w:rFonts w:ascii="Times New Roman" w:hAnsi="Times New Roman"/>
          <w:spacing w:val="-4"/>
        </w:rPr>
        <w:t xml:space="preserve"> </w:t>
      </w:r>
      <w:r w:rsidR="00530B83" w:rsidRPr="00C455ED">
        <w:rPr>
          <w:rFonts w:ascii="Times New Roman" w:hAnsi="Times New Roman"/>
          <w:spacing w:val="-4"/>
        </w:rPr>
        <w:t xml:space="preserve">Sau </w:t>
      </w:r>
      <w:r w:rsidR="00914A8D" w:rsidRPr="00C455ED">
        <w:rPr>
          <w:rFonts w:ascii="Times New Roman" w:hAnsi="Times New Roman"/>
          <w:spacing w:val="-4"/>
        </w:rPr>
        <w:t>khi nghiên cứu, Bộ Xây dựng có ý kiến như sau:</w:t>
      </w:r>
    </w:p>
    <w:p w:rsidR="005A55F1" w:rsidRDefault="005A55F1" w:rsidP="003911FB">
      <w:pPr>
        <w:spacing w:before="60" w:after="60" w:line="288" w:lineRule="auto"/>
        <w:ind w:firstLine="720"/>
        <w:jc w:val="both"/>
        <w:rPr>
          <w:rFonts w:ascii="Times New Roman" w:hAnsi="Times New Roman"/>
        </w:rPr>
      </w:pPr>
      <w:r>
        <w:rPr>
          <w:rFonts w:ascii="Times New Roman" w:hAnsi="Times New Roman"/>
        </w:rPr>
        <w:t xml:space="preserve">Theo quy định tại điểm a khoản 1 Điều 72 Luật Xây dựng số 50/2014/QH13 thì Người quyết định đầu tư xây dựng có quyền phê duyệt hoặc ủy quyền phê duyệt dự án, thiết kế, dự toán xây dựng và quyết toán vốn đầu tư xây dựng. </w:t>
      </w:r>
    </w:p>
    <w:p w:rsidR="005A55F1" w:rsidRPr="003911FB" w:rsidRDefault="003911FB" w:rsidP="003911FB">
      <w:pPr>
        <w:spacing w:before="60" w:after="60" w:line="288" w:lineRule="auto"/>
        <w:ind w:firstLine="720"/>
        <w:jc w:val="both"/>
        <w:rPr>
          <w:rFonts w:ascii="Times New Roman" w:hAnsi="Times New Roman"/>
          <w:spacing w:val="-4"/>
        </w:rPr>
      </w:pPr>
      <w:r>
        <w:rPr>
          <w:rFonts w:ascii="Times New Roman" w:hAnsi="Times New Roman"/>
          <w:spacing w:val="-4"/>
        </w:rPr>
        <w:t>Đối với các dự án thuộc thẩm quyền phê duyệt quyết toán vốn đầu tư của Tập đoàn Công nghiệp Than – Khoáng sản Việt Nam (TKV)</w:t>
      </w:r>
      <w:r w:rsidR="003329C5">
        <w:rPr>
          <w:rFonts w:ascii="Times New Roman" w:hAnsi="Times New Roman"/>
          <w:spacing w:val="-4"/>
        </w:rPr>
        <w:t xml:space="preserve"> nêu </w:t>
      </w:r>
      <w:r w:rsidR="003329C5">
        <w:rPr>
          <w:rFonts w:ascii="Times New Roman" w:hAnsi="Times New Roman"/>
        </w:rPr>
        <w:t xml:space="preserve">tại văn bản số </w:t>
      </w:r>
      <w:r w:rsidR="003329C5">
        <w:rPr>
          <w:rFonts w:ascii="Times New Roman" w:hAnsi="Times New Roman"/>
          <w:spacing w:val="-4"/>
        </w:rPr>
        <w:t xml:space="preserve">4022/TKV-ĐL, TKV </w:t>
      </w:r>
      <w:r w:rsidR="005A55F1">
        <w:rPr>
          <w:rFonts w:ascii="Times New Roman" w:hAnsi="Times New Roman"/>
        </w:rPr>
        <w:t>có thể ủy quyền việc phê duyệt quyết toán vốn đầu tư xây dựng</w:t>
      </w:r>
      <w:r w:rsidR="003329C5">
        <w:rPr>
          <w:rFonts w:ascii="Times New Roman" w:hAnsi="Times New Roman"/>
        </w:rPr>
        <w:t xml:space="preserve"> theo quy định nêu trên. V</w:t>
      </w:r>
      <w:r w:rsidR="005A55F1">
        <w:rPr>
          <w:rFonts w:ascii="Times New Roman" w:hAnsi="Times New Roman"/>
        </w:rPr>
        <w:t>iệc ủy quyền thực hiện theo các quy định của pháp luật có liên quan.</w:t>
      </w:r>
    </w:p>
    <w:p w:rsidR="00530B83" w:rsidRDefault="00AD28FF" w:rsidP="003911FB">
      <w:pPr>
        <w:spacing w:before="60" w:after="60" w:line="288" w:lineRule="auto"/>
        <w:ind w:firstLine="720"/>
        <w:jc w:val="both"/>
        <w:rPr>
          <w:rFonts w:ascii="Times New Roman" w:hAnsi="Times New Roman"/>
          <w:bCs/>
        </w:rPr>
      </w:pPr>
      <w:r>
        <w:rPr>
          <w:rFonts w:ascii="Times New Roman" w:hAnsi="Times New Roman"/>
          <w:bCs/>
        </w:rPr>
        <w:t>Căn cứ ý</w:t>
      </w:r>
      <w:r w:rsidR="00542BB4">
        <w:rPr>
          <w:rFonts w:ascii="Times New Roman" w:hAnsi="Times New Roman"/>
          <w:bCs/>
        </w:rPr>
        <w:t xml:space="preserve"> kiến nêu trên, </w:t>
      </w:r>
      <w:r w:rsidR="00CA0310">
        <w:rPr>
          <w:rFonts w:ascii="Times New Roman" w:hAnsi="Times New Roman"/>
          <w:bCs/>
        </w:rPr>
        <w:t>Tập đoàn Công nghiệp Than – Khoáng sản Việt Nam (TKV) t</w:t>
      </w:r>
      <w:r>
        <w:rPr>
          <w:rFonts w:ascii="Times New Roman" w:hAnsi="Times New Roman"/>
          <w:bCs/>
        </w:rPr>
        <w:t xml:space="preserve">ổ chức thực hiện </w:t>
      </w:r>
      <w:r w:rsidR="00C455ED" w:rsidRPr="003D5374">
        <w:rPr>
          <w:rFonts w:ascii="Times New Roman" w:hAnsi="Times New Roman"/>
          <w:bCs/>
        </w:rPr>
        <w:t>t</w:t>
      </w:r>
      <w:r w:rsidR="00530B83" w:rsidRPr="003D5374">
        <w:rPr>
          <w:rFonts w:ascii="Times New Roman" w:hAnsi="Times New Roman"/>
          <w:bCs/>
          <w:lang w:val="vi-VN"/>
        </w:rPr>
        <w:t>heo quy định./.</w:t>
      </w:r>
    </w:p>
    <w:p w:rsidR="00832E0E" w:rsidRPr="00832E0E" w:rsidRDefault="00832E0E" w:rsidP="003911FB">
      <w:pPr>
        <w:spacing w:before="60" w:after="60" w:line="288" w:lineRule="auto"/>
        <w:ind w:firstLine="720"/>
        <w:jc w:val="both"/>
        <w:rPr>
          <w:rFonts w:ascii="Times New Roman" w:hAnsi="Times New Roman"/>
          <w:spacing w:val="-4"/>
          <w:sz w:val="4"/>
        </w:rPr>
      </w:pP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513189">
            <w:pPr>
              <w:spacing w:before="120"/>
              <w:ind w:left="357"/>
              <w:jc w:val="center"/>
              <w:rPr>
                <w:rFonts w:ascii="Times New Roman" w:hAnsi="Times New Roman"/>
                <w:b/>
                <w:sz w:val="26"/>
              </w:rPr>
            </w:pPr>
            <w:r>
              <w:rPr>
                <w:rFonts w:ascii="Times New Roman" w:hAnsi="Times New Roman"/>
                <w:b/>
                <w:sz w:val="26"/>
              </w:rPr>
              <w:t>KT</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90279">
              <w:rPr>
                <w:rFonts w:ascii="Times New Roman" w:hAnsi="Times New Roman"/>
                <w:b/>
                <w:sz w:val="26"/>
                <w:szCs w:val="26"/>
              </w:rPr>
              <w:t>THỨ TRƯỞNG</w:t>
            </w:r>
            <w:r w:rsidR="00B035D7">
              <w:rPr>
                <w:rFonts w:ascii="Times New Roman" w:hAnsi="Times New Roman"/>
                <w:b/>
                <w:sz w:val="26"/>
                <w:szCs w:val="26"/>
              </w:rPr>
              <w:t xml:space="preserve"> </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522DD4" w:rsidRDefault="00B035D7" w:rsidP="00DE2787">
            <w:pPr>
              <w:jc w:val="center"/>
              <w:rPr>
                <w:rFonts w:ascii="Times New Roman" w:hAnsi="Times New Roman"/>
                <w:b/>
                <w:sz w:val="46"/>
              </w:rPr>
            </w:pPr>
          </w:p>
          <w:p w:rsidR="0097159B" w:rsidRPr="006B7A2E" w:rsidRDefault="0097159B" w:rsidP="006B7A2E">
            <w:pPr>
              <w:spacing w:before="120" w:after="120"/>
              <w:jc w:val="center"/>
              <w:rPr>
                <w:rFonts w:ascii="Times New Roman" w:hAnsi="Times New Roman"/>
              </w:rPr>
            </w:pPr>
            <w:r w:rsidRPr="006B7A2E">
              <w:rPr>
                <w:rFonts w:ascii="Times New Roman" w:hAnsi="Times New Roman"/>
              </w:rPr>
              <w:t>(đã ký)</w:t>
            </w:r>
          </w:p>
          <w:p w:rsidR="0097159B" w:rsidRDefault="0097159B" w:rsidP="0097159B">
            <w:pPr>
              <w:spacing w:line="360" w:lineRule="auto"/>
              <w:rPr>
                <w:rFonts w:ascii="Times New Roman" w:hAnsi="Times New Roman"/>
                <w:b/>
                <w:sz w:val="26"/>
              </w:rPr>
            </w:pPr>
            <w:r>
              <w:rPr>
                <w:rFonts w:ascii="Times New Roman" w:hAnsi="Times New Roman"/>
                <w:b/>
                <w:sz w:val="26"/>
              </w:rPr>
              <w:t xml:space="preserve"> </w:t>
            </w:r>
          </w:p>
          <w:p w:rsidR="0097159B" w:rsidRDefault="0097159B" w:rsidP="0097159B">
            <w:pPr>
              <w:spacing w:line="360" w:lineRule="auto"/>
              <w:rPr>
                <w:rFonts w:ascii="Times New Roman" w:hAnsi="Times New Roman"/>
                <w:b/>
                <w:sz w:val="26"/>
              </w:rPr>
            </w:pPr>
          </w:p>
          <w:p w:rsidR="00B035D7" w:rsidRPr="004D2C3A" w:rsidRDefault="00A90279" w:rsidP="0097159B">
            <w:pPr>
              <w:spacing w:line="360" w:lineRule="auto"/>
              <w:jc w:val="center"/>
              <w:rPr>
                <w:rFonts w:ascii="Times New Roman" w:hAnsi="Times New Roman"/>
                <w:b/>
                <w:sz w:val="26"/>
                <w:szCs w:val="26"/>
              </w:rPr>
            </w:pPr>
            <w:bookmarkStart w:id="0" w:name="_GoBack"/>
            <w:bookmarkEnd w:id="0"/>
            <w:r>
              <w:rPr>
                <w:rFonts w:ascii="Times New Roman" w:hAnsi="Times New Roman"/>
                <w:b/>
              </w:rPr>
              <w:t xml:space="preserve">Bùi </w:t>
            </w:r>
            <w:r w:rsidR="003B3097">
              <w:rPr>
                <w:rFonts w:ascii="Times New Roman" w:hAnsi="Times New Roman"/>
                <w:b/>
              </w:rPr>
              <w:t>Phạm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E3" w:rsidRDefault="00D35BE3">
      <w:r>
        <w:separator/>
      </w:r>
    </w:p>
  </w:endnote>
  <w:endnote w:type="continuationSeparator" w:id="0">
    <w:p w:rsidR="00D35BE3" w:rsidRDefault="00D3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C974F3"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FB" w:rsidRPr="003911FB" w:rsidRDefault="003911FB">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E3" w:rsidRDefault="00D35BE3">
      <w:r>
        <w:separator/>
      </w:r>
    </w:p>
  </w:footnote>
  <w:footnote w:type="continuationSeparator" w:id="0">
    <w:p w:rsidR="00D35BE3" w:rsidRDefault="00D3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3E83"/>
    <w:rsid w:val="00024940"/>
    <w:rsid w:val="00025F63"/>
    <w:rsid w:val="000260C9"/>
    <w:rsid w:val="00031BAD"/>
    <w:rsid w:val="00032857"/>
    <w:rsid w:val="00033ED3"/>
    <w:rsid w:val="00034535"/>
    <w:rsid w:val="00035781"/>
    <w:rsid w:val="00036065"/>
    <w:rsid w:val="000375E4"/>
    <w:rsid w:val="00040DC0"/>
    <w:rsid w:val="00050470"/>
    <w:rsid w:val="000518D2"/>
    <w:rsid w:val="00054499"/>
    <w:rsid w:val="000572A1"/>
    <w:rsid w:val="00063BAB"/>
    <w:rsid w:val="000642E2"/>
    <w:rsid w:val="0006658A"/>
    <w:rsid w:val="00073D1B"/>
    <w:rsid w:val="0007483C"/>
    <w:rsid w:val="00077884"/>
    <w:rsid w:val="000800E7"/>
    <w:rsid w:val="000802DF"/>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62E"/>
    <w:rsid w:val="001952E6"/>
    <w:rsid w:val="00197A8C"/>
    <w:rsid w:val="00197FAA"/>
    <w:rsid w:val="001A093A"/>
    <w:rsid w:val="001A3075"/>
    <w:rsid w:val="001A3585"/>
    <w:rsid w:val="001A47DF"/>
    <w:rsid w:val="001A576F"/>
    <w:rsid w:val="001B6196"/>
    <w:rsid w:val="001B6FF8"/>
    <w:rsid w:val="001C06B4"/>
    <w:rsid w:val="001C29D1"/>
    <w:rsid w:val="001C2C3C"/>
    <w:rsid w:val="001C76F9"/>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3C7B"/>
    <w:rsid w:val="002A6631"/>
    <w:rsid w:val="002B0B38"/>
    <w:rsid w:val="002B12FE"/>
    <w:rsid w:val="002B176D"/>
    <w:rsid w:val="002B2AD5"/>
    <w:rsid w:val="002B37E3"/>
    <w:rsid w:val="002B3B5D"/>
    <w:rsid w:val="002B60E4"/>
    <w:rsid w:val="002B6D6C"/>
    <w:rsid w:val="002B75DE"/>
    <w:rsid w:val="002B7F06"/>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2116"/>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329C5"/>
    <w:rsid w:val="003417BA"/>
    <w:rsid w:val="00344CE2"/>
    <w:rsid w:val="00350A3D"/>
    <w:rsid w:val="003515CC"/>
    <w:rsid w:val="0035776A"/>
    <w:rsid w:val="00357B46"/>
    <w:rsid w:val="003614D0"/>
    <w:rsid w:val="003623F7"/>
    <w:rsid w:val="0036759B"/>
    <w:rsid w:val="00370204"/>
    <w:rsid w:val="003725AF"/>
    <w:rsid w:val="00375A66"/>
    <w:rsid w:val="0037650D"/>
    <w:rsid w:val="00376CCE"/>
    <w:rsid w:val="00381099"/>
    <w:rsid w:val="0038483F"/>
    <w:rsid w:val="00384D74"/>
    <w:rsid w:val="00385488"/>
    <w:rsid w:val="00385A1C"/>
    <w:rsid w:val="00387C6B"/>
    <w:rsid w:val="003911FB"/>
    <w:rsid w:val="00391D19"/>
    <w:rsid w:val="00393E8D"/>
    <w:rsid w:val="0039440E"/>
    <w:rsid w:val="003956E3"/>
    <w:rsid w:val="003A00C2"/>
    <w:rsid w:val="003A34A3"/>
    <w:rsid w:val="003A3B1C"/>
    <w:rsid w:val="003A40DC"/>
    <w:rsid w:val="003A5BE7"/>
    <w:rsid w:val="003A690C"/>
    <w:rsid w:val="003A6F42"/>
    <w:rsid w:val="003B0759"/>
    <w:rsid w:val="003B07CB"/>
    <w:rsid w:val="003B0AE1"/>
    <w:rsid w:val="003B3097"/>
    <w:rsid w:val="003B3402"/>
    <w:rsid w:val="003B46A9"/>
    <w:rsid w:val="003B5EA2"/>
    <w:rsid w:val="003C058F"/>
    <w:rsid w:val="003C3BEF"/>
    <w:rsid w:val="003C5553"/>
    <w:rsid w:val="003C5CB0"/>
    <w:rsid w:val="003D0617"/>
    <w:rsid w:val="003D4B76"/>
    <w:rsid w:val="003D4C93"/>
    <w:rsid w:val="003D5374"/>
    <w:rsid w:val="003D625D"/>
    <w:rsid w:val="003E1F32"/>
    <w:rsid w:val="003F02B1"/>
    <w:rsid w:val="003F2736"/>
    <w:rsid w:val="003F2A69"/>
    <w:rsid w:val="003F3117"/>
    <w:rsid w:val="003F4B76"/>
    <w:rsid w:val="003F586E"/>
    <w:rsid w:val="003F5E81"/>
    <w:rsid w:val="004039B1"/>
    <w:rsid w:val="00405931"/>
    <w:rsid w:val="004060AB"/>
    <w:rsid w:val="00406E40"/>
    <w:rsid w:val="00407818"/>
    <w:rsid w:val="00410B66"/>
    <w:rsid w:val="00415E4D"/>
    <w:rsid w:val="00417B53"/>
    <w:rsid w:val="0042009F"/>
    <w:rsid w:val="0042482B"/>
    <w:rsid w:val="00426F38"/>
    <w:rsid w:val="00432AB8"/>
    <w:rsid w:val="0044058C"/>
    <w:rsid w:val="00440BED"/>
    <w:rsid w:val="00440ED7"/>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7B6C"/>
    <w:rsid w:val="004719F2"/>
    <w:rsid w:val="00474A55"/>
    <w:rsid w:val="00475AA7"/>
    <w:rsid w:val="00476869"/>
    <w:rsid w:val="00480204"/>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F03E0"/>
    <w:rsid w:val="004F1C7F"/>
    <w:rsid w:val="004F6B2F"/>
    <w:rsid w:val="004F6B3C"/>
    <w:rsid w:val="0050011A"/>
    <w:rsid w:val="005015F8"/>
    <w:rsid w:val="00503453"/>
    <w:rsid w:val="005038BD"/>
    <w:rsid w:val="005050E8"/>
    <w:rsid w:val="0051121A"/>
    <w:rsid w:val="00511BBF"/>
    <w:rsid w:val="00513189"/>
    <w:rsid w:val="0051528F"/>
    <w:rsid w:val="0052212D"/>
    <w:rsid w:val="00522DD4"/>
    <w:rsid w:val="005230EF"/>
    <w:rsid w:val="00524DB5"/>
    <w:rsid w:val="00525ACD"/>
    <w:rsid w:val="00526D70"/>
    <w:rsid w:val="00530B83"/>
    <w:rsid w:val="0053125A"/>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15FF"/>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55F1"/>
    <w:rsid w:val="005A6D90"/>
    <w:rsid w:val="005A776C"/>
    <w:rsid w:val="005B12C2"/>
    <w:rsid w:val="005B2058"/>
    <w:rsid w:val="005B255E"/>
    <w:rsid w:val="005B2755"/>
    <w:rsid w:val="005B2E76"/>
    <w:rsid w:val="005B3248"/>
    <w:rsid w:val="005B3B89"/>
    <w:rsid w:val="005C19D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440"/>
    <w:rsid w:val="0060304C"/>
    <w:rsid w:val="006040A8"/>
    <w:rsid w:val="00606288"/>
    <w:rsid w:val="00606BB2"/>
    <w:rsid w:val="00606C05"/>
    <w:rsid w:val="006107D1"/>
    <w:rsid w:val="00614073"/>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76764"/>
    <w:rsid w:val="0068073C"/>
    <w:rsid w:val="006836FC"/>
    <w:rsid w:val="00685C0B"/>
    <w:rsid w:val="00695FD7"/>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E42"/>
    <w:rsid w:val="007158AD"/>
    <w:rsid w:val="0072175F"/>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35B1"/>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D7251"/>
    <w:rsid w:val="007E0067"/>
    <w:rsid w:val="007E121C"/>
    <w:rsid w:val="007E3FFE"/>
    <w:rsid w:val="007E5615"/>
    <w:rsid w:val="007E79B6"/>
    <w:rsid w:val="007F0770"/>
    <w:rsid w:val="007F4FE9"/>
    <w:rsid w:val="007F58C3"/>
    <w:rsid w:val="00801F36"/>
    <w:rsid w:val="00807E93"/>
    <w:rsid w:val="00807F2C"/>
    <w:rsid w:val="00811B5B"/>
    <w:rsid w:val="00812C8D"/>
    <w:rsid w:val="00816036"/>
    <w:rsid w:val="00816BD3"/>
    <w:rsid w:val="00817981"/>
    <w:rsid w:val="00824E11"/>
    <w:rsid w:val="008255AE"/>
    <w:rsid w:val="008265D6"/>
    <w:rsid w:val="00827883"/>
    <w:rsid w:val="00827AEF"/>
    <w:rsid w:val="00830E0D"/>
    <w:rsid w:val="00831A27"/>
    <w:rsid w:val="00832E0E"/>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846F1"/>
    <w:rsid w:val="00886812"/>
    <w:rsid w:val="00887C4A"/>
    <w:rsid w:val="00890104"/>
    <w:rsid w:val="00893828"/>
    <w:rsid w:val="00895D16"/>
    <w:rsid w:val="008A04E2"/>
    <w:rsid w:val="008A0E0F"/>
    <w:rsid w:val="008A3062"/>
    <w:rsid w:val="008A379A"/>
    <w:rsid w:val="008A570A"/>
    <w:rsid w:val="008A72AC"/>
    <w:rsid w:val="008B35A9"/>
    <w:rsid w:val="008B35CE"/>
    <w:rsid w:val="008B509B"/>
    <w:rsid w:val="008B6F72"/>
    <w:rsid w:val="008C1A94"/>
    <w:rsid w:val="008C1DE4"/>
    <w:rsid w:val="008C1DF8"/>
    <w:rsid w:val="008C55A5"/>
    <w:rsid w:val="008D198C"/>
    <w:rsid w:val="008D34BA"/>
    <w:rsid w:val="008D5AB5"/>
    <w:rsid w:val="008D6809"/>
    <w:rsid w:val="008D6A8D"/>
    <w:rsid w:val="008D758E"/>
    <w:rsid w:val="008D7CE0"/>
    <w:rsid w:val="008E18D9"/>
    <w:rsid w:val="008E1BC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6F9D"/>
    <w:rsid w:val="0092707E"/>
    <w:rsid w:val="0093019C"/>
    <w:rsid w:val="009315AE"/>
    <w:rsid w:val="009357E4"/>
    <w:rsid w:val="0093683F"/>
    <w:rsid w:val="0093747A"/>
    <w:rsid w:val="00937633"/>
    <w:rsid w:val="00940406"/>
    <w:rsid w:val="009422AD"/>
    <w:rsid w:val="00944213"/>
    <w:rsid w:val="0094702D"/>
    <w:rsid w:val="0095074B"/>
    <w:rsid w:val="00950BBF"/>
    <w:rsid w:val="00954DB0"/>
    <w:rsid w:val="0096126C"/>
    <w:rsid w:val="00963EFA"/>
    <w:rsid w:val="00964B49"/>
    <w:rsid w:val="009662DC"/>
    <w:rsid w:val="0097159B"/>
    <w:rsid w:val="00977C11"/>
    <w:rsid w:val="009802A8"/>
    <w:rsid w:val="00983B7D"/>
    <w:rsid w:val="00984732"/>
    <w:rsid w:val="00986A99"/>
    <w:rsid w:val="00987A1C"/>
    <w:rsid w:val="009904F3"/>
    <w:rsid w:val="00991676"/>
    <w:rsid w:val="009920D7"/>
    <w:rsid w:val="00993263"/>
    <w:rsid w:val="0099478C"/>
    <w:rsid w:val="009A0A16"/>
    <w:rsid w:val="009A1C3E"/>
    <w:rsid w:val="009A3F1A"/>
    <w:rsid w:val="009A4078"/>
    <w:rsid w:val="009A53BC"/>
    <w:rsid w:val="009A5A67"/>
    <w:rsid w:val="009B27E7"/>
    <w:rsid w:val="009B2BBA"/>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65EA"/>
    <w:rsid w:val="00A20437"/>
    <w:rsid w:val="00A20826"/>
    <w:rsid w:val="00A20D5F"/>
    <w:rsid w:val="00A2309D"/>
    <w:rsid w:val="00A24413"/>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74C7"/>
    <w:rsid w:val="00A8045F"/>
    <w:rsid w:val="00A83371"/>
    <w:rsid w:val="00A847DA"/>
    <w:rsid w:val="00A86431"/>
    <w:rsid w:val="00A90279"/>
    <w:rsid w:val="00A91CEC"/>
    <w:rsid w:val="00A960E6"/>
    <w:rsid w:val="00AA0474"/>
    <w:rsid w:val="00AA0E16"/>
    <w:rsid w:val="00AA38EF"/>
    <w:rsid w:val="00AA4555"/>
    <w:rsid w:val="00AA4AF0"/>
    <w:rsid w:val="00AA7204"/>
    <w:rsid w:val="00AA79F6"/>
    <w:rsid w:val="00AB284E"/>
    <w:rsid w:val="00AB322A"/>
    <w:rsid w:val="00AB3476"/>
    <w:rsid w:val="00AB4221"/>
    <w:rsid w:val="00AB5E93"/>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35D7"/>
    <w:rsid w:val="00B04AEE"/>
    <w:rsid w:val="00B051D1"/>
    <w:rsid w:val="00B07BEB"/>
    <w:rsid w:val="00B13B1C"/>
    <w:rsid w:val="00B14B25"/>
    <w:rsid w:val="00B2172E"/>
    <w:rsid w:val="00B26DA8"/>
    <w:rsid w:val="00B272DB"/>
    <w:rsid w:val="00B31C84"/>
    <w:rsid w:val="00B3491B"/>
    <w:rsid w:val="00B36AAA"/>
    <w:rsid w:val="00B40E96"/>
    <w:rsid w:val="00B453C5"/>
    <w:rsid w:val="00B4616C"/>
    <w:rsid w:val="00B51AB9"/>
    <w:rsid w:val="00B53D81"/>
    <w:rsid w:val="00B555C9"/>
    <w:rsid w:val="00B5594D"/>
    <w:rsid w:val="00B57F04"/>
    <w:rsid w:val="00B60E71"/>
    <w:rsid w:val="00B6299E"/>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3C3F"/>
    <w:rsid w:val="00BB5379"/>
    <w:rsid w:val="00BB740C"/>
    <w:rsid w:val="00BC0858"/>
    <w:rsid w:val="00BC0B29"/>
    <w:rsid w:val="00BC2D11"/>
    <w:rsid w:val="00BC500E"/>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74BD"/>
    <w:rsid w:val="00C427D3"/>
    <w:rsid w:val="00C42BAF"/>
    <w:rsid w:val="00C455ED"/>
    <w:rsid w:val="00C46EB4"/>
    <w:rsid w:val="00C46F7A"/>
    <w:rsid w:val="00C50E77"/>
    <w:rsid w:val="00C5446C"/>
    <w:rsid w:val="00C6039B"/>
    <w:rsid w:val="00C6317B"/>
    <w:rsid w:val="00C66E9A"/>
    <w:rsid w:val="00C72103"/>
    <w:rsid w:val="00C753F2"/>
    <w:rsid w:val="00C76A7E"/>
    <w:rsid w:val="00C80CB0"/>
    <w:rsid w:val="00C83E69"/>
    <w:rsid w:val="00C866A0"/>
    <w:rsid w:val="00C8687E"/>
    <w:rsid w:val="00C90033"/>
    <w:rsid w:val="00C902AF"/>
    <w:rsid w:val="00C90682"/>
    <w:rsid w:val="00C921A9"/>
    <w:rsid w:val="00C969CB"/>
    <w:rsid w:val="00C973A4"/>
    <w:rsid w:val="00C974F3"/>
    <w:rsid w:val="00CA0310"/>
    <w:rsid w:val="00CA2A12"/>
    <w:rsid w:val="00CA377A"/>
    <w:rsid w:val="00CA452C"/>
    <w:rsid w:val="00CA536F"/>
    <w:rsid w:val="00CA67E1"/>
    <w:rsid w:val="00CA705A"/>
    <w:rsid w:val="00CB0E4B"/>
    <w:rsid w:val="00CB3956"/>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1E69"/>
    <w:rsid w:val="00D22348"/>
    <w:rsid w:val="00D277FC"/>
    <w:rsid w:val="00D27BCC"/>
    <w:rsid w:val="00D35BE3"/>
    <w:rsid w:val="00D46C41"/>
    <w:rsid w:val="00D47938"/>
    <w:rsid w:val="00D5240E"/>
    <w:rsid w:val="00D54493"/>
    <w:rsid w:val="00D555C0"/>
    <w:rsid w:val="00D65FB8"/>
    <w:rsid w:val="00D67C04"/>
    <w:rsid w:val="00D70D51"/>
    <w:rsid w:val="00D766B1"/>
    <w:rsid w:val="00D7702F"/>
    <w:rsid w:val="00D80B41"/>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4A57"/>
    <w:rsid w:val="00E05188"/>
    <w:rsid w:val="00E1141B"/>
    <w:rsid w:val="00E1379C"/>
    <w:rsid w:val="00E14317"/>
    <w:rsid w:val="00E14E7C"/>
    <w:rsid w:val="00E26A9C"/>
    <w:rsid w:val="00E31400"/>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A0CD5"/>
    <w:rsid w:val="00EA1FD3"/>
    <w:rsid w:val="00EA6FA7"/>
    <w:rsid w:val="00EB07AA"/>
    <w:rsid w:val="00EB242B"/>
    <w:rsid w:val="00EB5A4B"/>
    <w:rsid w:val="00EB6325"/>
    <w:rsid w:val="00EB6CC8"/>
    <w:rsid w:val="00EC1E3C"/>
    <w:rsid w:val="00EC49D7"/>
    <w:rsid w:val="00EC6E8A"/>
    <w:rsid w:val="00ED0F41"/>
    <w:rsid w:val="00ED119D"/>
    <w:rsid w:val="00ED2842"/>
    <w:rsid w:val="00ED37D4"/>
    <w:rsid w:val="00ED45D1"/>
    <w:rsid w:val="00ED5A82"/>
    <w:rsid w:val="00ED6EAE"/>
    <w:rsid w:val="00ED7452"/>
    <w:rsid w:val="00EE0DC3"/>
    <w:rsid w:val="00EE2CF4"/>
    <w:rsid w:val="00EF0FDE"/>
    <w:rsid w:val="00EF3D0F"/>
    <w:rsid w:val="00EF500A"/>
    <w:rsid w:val="00F00915"/>
    <w:rsid w:val="00F01C10"/>
    <w:rsid w:val="00F062C8"/>
    <w:rsid w:val="00F1070E"/>
    <w:rsid w:val="00F1399E"/>
    <w:rsid w:val="00F13B74"/>
    <w:rsid w:val="00F14241"/>
    <w:rsid w:val="00F207F0"/>
    <w:rsid w:val="00F215AD"/>
    <w:rsid w:val="00F22239"/>
    <w:rsid w:val="00F26C2C"/>
    <w:rsid w:val="00F30643"/>
    <w:rsid w:val="00F31A87"/>
    <w:rsid w:val="00F35CFE"/>
    <w:rsid w:val="00F37ED6"/>
    <w:rsid w:val="00F40337"/>
    <w:rsid w:val="00F40AC9"/>
    <w:rsid w:val="00F4176A"/>
    <w:rsid w:val="00F440AF"/>
    <w:rsid w:val="00F4440A"/>
    <w:rsid w:val="00F47772"/>
    <w:rsid w:val="00F51D8A"/>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3AA-8E43-43E8-BFCC-E427CD47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2017-09-13T08:32:00Z</cp:lastPrinted>
  <dcterms:created xsi:type="dcterms:W3CDTF">2017-09-22T04:26:00Z</dcterms:created>
  <dcterms:modified xsi:type="dcterms:W3CDTF">2017-09-22T05:04:00Z</dcterms:modified>
</cp:coreProperties>
</file>