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192"/>
      </w:tblGrid>
      <w:tr w:rsidR="00C0371F" w:rsidRPr="003742B9" w:rsidTr="00FA0A6A">
        <w:tc>
          <w:tcPr>
            <w:tcW w:w="3261" w:type="dxa"/>
          </w:tcPr>
          <w:p w:rsidR="00C0371F" w:rsidRPr="003742B9" w:rsidRDefault="00C0371F" w:rsidP="00FA0A6A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3742B9">
              <w:rPr>
                <w:rFonts w:ascii="Times New Roman" w:hAnsi="Times New Roman"/>
                <w:sz w:val="28"/>
                <w:szCs w:val="28"/>
              </w:rPr>
              <w:t>BỘ XÂY DỰNG</w:t>
            </w:r>
          </w:p>
          <w:p w:rsidR="00C0371F" w:rsidRPr="003742B9" w:rsidRDefault="00C0371F" w:rsidP="00FA0A6A">
            <w:pPr>
              <w:spacing w:after="120" w:line="120" w:lineRule="auto"/>
              <w:jc w:val="center"/>
              <w:rPr>
                <w:szCs w:val="28"/>
              </w:rPr>
            </w:pPr>
            <w:r w:rsidRPr="003742B9">
              <w:rPr>
                <w:szCs w:val="28"/>
              </w:rPr>
              <w:t>_________</w:t>
            </w:r>
          </w:p>
          <w:p w:rsidR="00C0371F" w:rsidRPr="003742B9" w:rsidRDefault="00C0371F" w:rsidP="00FA0A6A">
            <w:pPr>
              <w:spacing w:after="120" w:line="120" w:lineRule="auto"/>
              <w:jc w:val="center"/>
              <w:rPr>
                <w:szCs w:val="28"/>
              </w:rPr>
            </w:pPr>
          </w:p>
          <w:p w:rsidR="00C0371F" w:rsidRPr="003742B9" w:rsidRDefault="00C0371F" w:rsidP="00EC47DF">
            <w:pPr>
              <w:jc w:val="center"/>
            </w:pPr>
            <w:r w:rsidRPr="003742B9">
              <w:rPr>
                <w:szCs w:val="28"/>
              </w:rPr>
              <w:t>Số</w:t>
            </w:r>
            <w:r w:rsidR="00EC47DF">
              <w:rPr>
                <w:szCs w:val="28"/>
              </w:rPr>
              <w:t>: 106</w:t>
            </w:r>
            <w:r w:rsidRPr="003742B9">
              <w:rPr>
                <w:szCs w:val="28"/>
              </w:rPr>
              <w:t>/BXD-HĐXD</w:t>
            </w:r>
          </w:p>
        </w:tc>
        <w:tc>
          <w:tcPr>
            <w:tcW w:w="6192" w:type="dxa"/>
          </w:tcPr>
          <w:p w:rsidR="00C0371F" w:rsidRPr="003742B9" w:rsidRDefault="00C0371F" w:rsidP="00FA0A6A">
            <w:pPr>
              <w:pStyle w:val="Heading2"/>
              <w:rPr>
                <w:rFonts w:ascii="Times New Roman" w:hAnsi="Times New Roman"/>
                <w:sz w:val="30"/>
              </w:rPr>
            </w:pPr>
            <w:r w:rsidRPr="003742B9">
              <w:rPr>
                <w:rFonts w:ascii="Times New Roman" w:hAnsi="Times New Roman"/>
                <w:sz w:val="28"/>
              </w:rPr>
              <w:t>CỘNG HOÀ XÃ HỘI CHỦ NGHĨA VIỆT NAM</w:t>
            </w:r>
          </w:p>
          <w:p w:rsidR="00C0371F" w:rsidRPr="003742B9" w:rsidRDefault="00C0371F" w:rsidP="00FA0A6A">
            <w:pPr>
              <w:jc w:val="center"/>
              <w:rPr>
                <w:b/>
              </w:rPr>
            </w:pPr>
            <w:r w:rsidRPr="003742B9">
              <w:rPr>
                <w:b/>
              </w:rPr>
              <w:t>Độc lập - Tự do - Hạnh phúc</w:t>
            </w:r>
          </w:p>
          <w:p w:rsidR="00C0371F" w:rsidRPr="003742B9" w:rsidRDefault="008D5E0A" w:rsidP="00FA0A6A">
            <w:pPr>
              <w:jc w:val="right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59055</wp:posOffset>
                      </wp:positionV>
                      <wp:extent cx="2133600" cy="0"/>
                      <wp:effectExtent l="12065" t="11430" r="6985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4.65pt" to="234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MA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"/>
                  </w:pict>
                </mc:Fallback>
              </mc:AlternateContent>
            </w:r>
          </w:p>
          <w:p w:rsidR="00C0371F" w:rsidRPr="003742B9" w:rsidRDefault="00C0371F" w:rsidP="00EC47DF">
            <w:pPr>
              <w:jc w:val="center"/>
            </w:pPr>
            <w:r w:rsidRPr="003742B9">
              <w:rPr>
                <w:i/>
              </w:rPr>
              <w:t xml:space="preserve">Hà Nội, ngày </w:t>
            </w:r>
            <w:r w:rsidR="00EC47DF">
              <w:rPr>
                <w:i/>
              </w:rPr>
              <w:t xml:space="preserve"> 20 </w:t>
            </w:r>
            <w:r w:rsidRPr="003742B9">
              <w:rPr>
                <w:i/>
              </w:rPr>
              <w:t xml:space="preserve"> tháng  </w:t>
            </w:r>
            <w:r w:rsidR="00392D25">
              <w:rPr>
                <w:i/>
              </w:rPr>
              <w:t>7</w:t>
            </w:r>
            <w:r w:rsidRPr="003742B9">
              <w:rPr>
                <w:i/>
              </w:rPr>
              <w:t xml:space="preserve">  năm 2017.</w:t>
            </w:r>
          </w:p>
        </w:tc>
      </w:tr>
      <w:tr w:rsidR="00C0371F" w:rsidRPr="003742B9" w:rsidTr="00FA0A6A">
        <w:tc>
          <w:tcPr>
            <w:tcW w:w="3261" w:type="dxa"/>
          </w:tcPr>
          <w:p w:rsidR="00C0371F" w:rsidRPr="00C0371F" w:rsidRDefault="00C0371F" w:rsidP="000A29E3">
            <w:pPr>
              <w:pStyle w:val="Heading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742B9">
              <w:rPr>
                <w:rFonts w:ascii="Times New Roman" w:hAnsi="Times New Roman"/>
                <w:b w:val="0"/>
                <w:iCs/>
                <w:sz w:val="24"/>
              </w:rPr>
              <w:t>V/v</w:t>
            </w:r>
            <w:r w:rsidRPr="003742B9">
              <w:rPr>
                <w:b w:val="0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sz w:val="24"/>
              </w:rPr>
              <w:t xml:space="preserve">hướng dẫn về </w:t>
            </w:r>
            <w:r w:rsidR="000A29E3">
              <w:rPr>
                <w:rFonts w:ascii="Times New Roman" w:hAnsi="Times New Roman"/>
                <w:b w:val="0"/>
                <w:iCs/>
                <w:sz w:val="24"/>
              </w:rPr>
              <w:t>thủ t</w:t>
            </w:r>
            <w:r w:rsidR="002D5338">
              <w:rPr>
                <w:rFonts w:ascii="Times New Roman" w:hAnsi="Times New Roman"/>
                <w:b w:val="0"/>
                <w:iCs/>
                <w:sz w:val="24"/>
              </w:rPr>
              <w:t xml:space="preserve">ục </w:t>
            </w:r>
            <w:r>
              <w:rPr>
                <w:rFonts w:ascii="Times New Roman" w:hAnsi="Times New Roman"/>
                <w:b w:val="0"/>
                <w:iCs/>
                <w:sz w:val="24"/>
              </w:rPr>
              <w:t>xây dựng.</w:t>
            </w:r>
          </w:p>
        </w:tc>
        <w:tc>
          <w:tcPr>
            <w:tcW w:w="6192" w:type="dxa"/>
          </w:tcPr>
          <w:p w:rsidR="00C0371F" w:rsidRPr="003742B9" w:rsidRDefault="00C0371F" w:rsidP="00FA0A6A">
            <w:pPr>
              <w:pStyle w:val="Heading2"/>
              <w:rPr>
                <w:rFonts w:ascii="Times New Roman" w:hAnsi="Times New Roman"/>
                <w:sz w:val="28"/>
              </w:rPr>
            </w:pPr>
          </w:p>
        </w:tc>
      </w:tr>
    </w:tbl>
    <w:p w:rsidR="00C0371F" w:rsidRPr="003742B9" w:rsidRDefault="00C0371F" w:rsidP="003742B9">
      <w:pPr>
        <w:rPr>
          <w:iCs/>
          <w:sz w:val="24"/>
        </w:rPr>
      </w:pPr>
    </w:p>
    <w:p w:rsidR="00A919C8" w:rsidRDefault="00A919C8" w:rsidP="003742B9">
      <w:pPr>
        <w:jc w:val="center"/>
      </w:pPr>
    </w:p>
    <w:p w:rsidR="00C0371F" w:rsidRPr="003742B9" w:rsidRDefault="00C0371F" w:rsidP="003742B9">
      <w:pPr>
        <w:jc w:val="center"/>
        <w:rPr>
          <w:i/>
          <w:iCs/>
        </w:rPr>
      </w:pPr>
      <w:r w:rsidRPr="003742B9">
        <w:t xml:space="preserve">Kính gửi: </w:t>
      </w:r>
      <w:r>
        <w:t>Công ty Cổ phần Thu Minh</w:t>
      </w:r>
    </w:p>
    <w:p w:rsidR="00C0371F" w:rsidRDefault="00C0371F" w:rsidP="003742B9">
      <w:r w:rsidRPr="003742B9">
        <w:tab/>
      </w:r>
    </w:p>
    <w:p w:rsidR="00A919C8" w:rsidRPr="003742B9" w:rsidRDefault="00A919C8" w:rsidP="003742B9"/>
    <w:p w:rsidR="00C0371F" w:rsidRDefault="00C0371F" w:rsidP="00C0371F">
      <w:pPr>
        <w:spacing w:after="120"/>
      </w:pPr>
      <w:r w:rsidRPr="003742B9">
        <w:tab/>
      </w:r>
      <w:r>
        <w:t xml:space="preserve">Bộ Xây dựng nhận được </w:t>
      </w:r>
      <w:r w:rsidR="00E74939">
        <w:t>v</w:t>
      </w:r>
      <w:r>
        <w:t>ăn bản số</w:t>
      </w:r>
      <w:r w:rsidR="00285A27">
        <w:t xml:space="preserve"> 16/TM-2017 ngày 20/4/2017 và </w:t>
      </w:r>
      <w:r w:rsidR="00E74939">
        <w:t>v</w:t>
      </w:r>
      <w:r w:rsidR="00285A27">
        <w:t>ăn bản số</w:t>
      </w:r>
      <w:r>
        <w:t xml:space="preserve"> </w:t>
      </w:r>
      <w:r w:rsidR="002D5338">
        <w:t>2</w:t>
      </w:r>
      <w:r>
        <w:t>6/TM-2017 ngày 2</w:t>
      </w:r>
      <w:r w:rsidR="002D5338">
        <w:t>9</w:t>
      </w:r>
      <w:r>
        <w:t>/</w:t>
      </w:r>
      <w:r w:rsidR="002D5338">
        <w:t>5</w:t>
      </w:r>
      <w:r>
        <w:t xml:space="preserve">/2017 của Công ty Cổ phần Thu Minh về việc hướng dẫn </w:t>
      </w:r>
      <w:r w:rsidR="002D5338">
        <w:t>thủ tục xây dựng</w:t>
      </w:r>
      <w:r>
        <w:t>. Sau khi nghiên cứu, Bộ Xây dựng có ý kiến như sau:</w:t>
      </w:r>
    </w:p>
    <w:p w:rsidR="00C0371F" w:rsidRPr="00AB7B23" w:rsidRDefault="00C0371F" w:rsidP="00C0371F">
      <w:pPr>
        <w:spacing w:after="120"/>
      </w:pPr>
      <w:r>
        <w:tab/>
      </w:r>
      <w:r w:rsidR="00285A27">
        <w:t xml:space="preserve">Theo báo cáo của </w:t>
      </w:r>
      <w:r w:rsidR="00FD25E3">
        <w:t>Công ty Cổ phần Thu Minh</w:t>
      </w:r>
      <w:r w:rsidR="00285A27">
        <w:t xml:space="preserve"> tại </w:t>
      </w:r>
      <w:r w:rsidR="00E74939">
        <w:t>v</w:t>
      </w:r>
      <w:r w:rsidR="00285A27">
        <w:t xml:space="preserve">ăn bản số 26/TM-2017 nêu trên thì </w:t>
      </w:r>
      <w:r w:rsidR="00A82512">
        <w:t xml:space="preserve">Dự án Bể bơi trung tâm văn hóa thể thao huyện Từ Liêm </w:t>
      </w:r>
      <w:r w:rsidR="00285A27">
        <w:t xml:space="preserve">(sau đây gọi tắt là Dự án) </w:t>
      </w:r>
      <w:r w:rsidR="00445316">
        <w:t>là dự án</w:t>
      </w:r>
      <w:r w:rsidR="00285A27">
        <w:t xml:space="preserve"> thành phần giai đoạn II của dự án đầu tư xây dựng </w:t>
      </w:r>
      <w:r w:rsidR="00E74939">
        <w:t>T</w:t>
      </w:r>
      <w:r w:rsidR="00285A27">
        <w:t xml:space="preserve">rung tâm thể dục thể thao huyện Từ Liêm đã được Ủy ban nhân dân thành phố Hà Nội phê duyệt tại Quyết định số 3550/QĐ-UB ngày 24/6/2003. Dự án thuộc đối tượng </w:t>
      </w:r>
      <w:r w:rsidR="00E74939">
        <w:t xml:space="preserve">công trình công ích </w:t>
      </w:r>
      <w:r w:rsidR="00285A27">
        <w:t>được nhà nước</w:t>
      </w:r>
      <w:r w:rsidR="00445316">
        <w:t xml:space="preserve"> kêu gọi đầu tư bằng hình thức xã hội hóa</w:t>
      </w:r>
      <w:r w:rsidR="00E74939">
        <w:t>,</w:t>
      </w:r>
      <w:r w:rsidR="00445316">
        <w:t xml:space="preserve"> </w:t>
      </w:r>
      <w:r w:rsidR="00A82512">
        <w:t xml:space="preserve">Công ty Cổ phần Thu Minh </w:t>
      </w:r>
      <w:r w:rsidR="00445316">
        <w:t xml:space="preserve">tham gia đầu tư </w:t>
      </w:r>
      <w:r w:rsidR="00A82512">
        <w:t>gồm các công trình</w:t>
      </w:r>
      <w:r w:rsidR="00E74939">
        <w:t>:</w:t>
      </w:r>
      <w:r w:rsidR="00A82512">
        <w:t xml:space="preserve"> </w:t>
      </w:r>
      <w:r w:rsidR="00E74939">
        <w:t>K</w:t>
      </w:r>
      <w:r w:rsidR="00A82512">
        <w:t>hối nhà b</w:t>
      </w:r>
      <w:r w:rsidR="00CF09C6">
        <w:t>ể</w:t>
      </w:r>
      <w:r w:rsidR="00A82512">
        <w:t xml:space="preserve"> bơi, b</w:t>
      </w:r>
      <w:r w:rsidR="00CF09C6">
        <w:t>ể</w:t>
      </w:r>
      <w:r w:rsidR="00A82512">
        <w:t xml:space="preserve"> vầy, nhà hành chính, nhà thường trực</w:t>
      </w:r>
      <w:r w:rsidR="00F44C08">
        <w:t>. Dự án nằm trong quy hoạch tổng mặt bằng tỷ lệ 1/500 đã được Kiến trúc sư trưởng thành phố Hà Nội chấp thuận ngày 26/3/2001; theo đó, chiều cao trung bình của các công trình là 03 tầng.</w:t>
      </w:r>
      <w:r w:rsidR="00A82512">
        <w:t xml:space="preserve"> Ủy ban nhân dân huyện Từ Liêm cấp giấy phép xây dựng số 34/GPXD ngày 28/02/2011 cho công trình bể bơi </w:t>
      </w:r>
      <w:r w:rsidR="00E74939">
        <w:t>quy mô</w:t>
      </w:r>
      <w:r w:rsidR="00A82512">
        <w:t xml:space="preserve"> 02 tầng </w:t>
      </w:r>
      <w:r w:rsidR="00CF09C6">
        <w:t xml:space="preserve">cao </w:t>
      </w:r>
      <w:r w:rsidR="00A82512">
        <w:t xml:space="preserve">và 01 tầng hầm theo Quy hoạch </w:t>
      </w:r>
      <w:r w:rsidR="00445316">
        <w:t xml:space="preserve">tổng </w:t>
      </w:r>
      <w:r w:rsidR="00A82512">
        <w:t xml:space="preserve">mặt bằng điều chỉnh tỷ lệ 1/500 </w:t>
      </w:r>
      <w:r w:rsidR="00FD25E3">
        <w:t>do Công ty Cổ phần Thu Minh lập và</w:t>
      </w:r>
      <w:r w:rsidR="00445316">
        <w:t xml:space="preserve"> </w:t>
      </w:r>
      <w:r w:rsidR="00A82512">
        <w:t xml:space="preserve">Ủy ban nhân dân huyện </w:t>
      </w:r>
      <w:r w:rsidR="00A82512" w:rsidRPr="00AB7B23">
        <w:t>Từ Liêm</w:t>
      </w:r>
      <w:r w:rsidR="00445316" w:rsidRPr="00AB7B23">
        <w:t xml:space="preserve"> chấp thuận tại văn bản ngày 08/11/2010</w:t>
      </w:r>
      <w:r w:rsidR="00A82512" w:rsidRPr="00AB7B23">
        <w:t xml:space="preserve">. </w:t>
      </w:r>
    </w:p>
    <w:p w:rsidR="0043227A" w:rsidRDefault="00A82512" w:rsidP="00FD25E3">
      <w:pPr>
        <w:spacing w:after="120"/>
      </w:pPr>
      <w:r w:rsidRPr="00AB7B23">
        <w:tab/>
      </w:r>
      <w:r w:rsidR="00ED3C6D" w:rsidRPr="00AB7B23">
        <w:t xml:space="preserve">Theo báo cáo của </w:t>
      </w:r>
      <w:r w:rsidR="00FD25E3">
        <w:t>Công ty Cổ phần Thu Minh</w:t>
      </w:r>
      <w:r w:rsidR="00FD25E3" w:rsidRPr="00AB7B23">
        <w:t xml:space="preserve"> </w:t>
      </w:r>
      <w:r w:rsidR="00ED3C6D" w:rsidRPr="00AB7B23">
        <w:t xml:space="preserve">tại </w:t>
      </w:r>
      <w:r w:rsidR="00E74939">
        <w:t>v</w:t>
      </w:r>
      <w:r w:rsidR="00ED3C6D" w:rsidRPr="00AB7B23">
        <w:t xml:space="preserve">ăn bản số </w:t>
      </w:r>
      <w:r w:rsidR="00285A27">
        <w:t xml:space="preserve">16/TM-2017 và </w:t>
      </w:r>
      <w:r w:rsidR="00E74939">
        <w:t>v</w:t>
      </w:r>
      <w:r w:rsidR="00285A27">
        <w:t xml:space="preserve">ăn bản số </w:t>
      </w:r>
      <w:r w:rsidR="002A6DC1">
        <w:t>2</w:t>
      </w:r>
      <w:r w:rsidR="00ED3C6D" w:rsidRPr="00AB7B23">
        <w:t>6/TM-2017 n</w:t>
      </w:r>
      <w:r w:rsidR="00E74939">
        <w:t>êu</w:t>
      </w:r>
      <w:r w:rsidR="00ED3C6D" w:rsidRPr="00AB7B23">
        <w:t xml:space="preserve"> trên thì</w:t>
      </w:r>
      <w:r w:rsidRPr="00AB7B23">
        <w:t xml:space="preserve"> </w:t>
      </w:r>
      <w:r w:rsidR="00285A27">
        <w:t>tháng 02/2011</w:t>
      </w:r>
      <w:r w:rsidR="003E44E1" w:rsidRPr="00AB7B23">
        <w:t xml:space="preserve"> </w:t>
      </w:r>
      <w:r w:rsidRPr="00AB7B23">
        <w:t>chủ đầu tư</w:t>
      </w:r>
      <w:r w:rsidR="00285A27">
        <w:t xml:space="preserve"> đã khởi công</w:t>
      </w:r>
      <w:r w:rsidR="006D12E6" w:rsidRPr="00AB7B23">
        <w:t xml:space="preserve"> xây dựng</w:t>
      </w:r>
      <w:r w:rsidR="00285A27">
        <w:t xml:space="preserve"> công trình </w:t>
      </w:r>
      <w:r w:rsidR="00F43D8D">
        <w:t xml:space="preserve">khối </w:t>
      </w:r>
      <w:r w:rsidR="00285A27">
        <w:t>bể bơi</w:t>
      </w:r>
      <w:r w:rsidR="00F43D8D">
        <w:t>, khởi công xây dựng các công trình còn lại (bể vầy, nhà hành chính và nhà thường trực) vào tháng 11/2012</w:t>
      </w:r>
      <w:r w:rsidR="00285A27">
        <w:t xml:space="preserve"> và đưa </w:t>
      </w:r>
      <w:r w:rsidR="00F43D8D">
        <w:t xml:space="preserve">các công trình này </w:t>
      </w:r>
      <w:r w:rsidR="00285A27">
        <w:t>vào khai thác sử dụng từ cuối năm 2013</w:t>
      </w:r>
      <w:r w:rsidR="00F43D8D">
        <w:t>. Các công trình này không phù hợp</w:t>
      </w:r>
      <w:r w:rsidR="006D12E6" w:rsidRPr="00AB7B23">
        <w:t xml:space="preserve"> so với Quy hoạch mặt bằng điều chỉnh tỷ lệ 1/500 </w:t>
      </w:r>
      <w:r w:rsidR="00FD25E3">
        <w:t>do Công ty Cổ phần Thu Minh lập và</w:t>
      </w:r>
      <w:r w:rsidR="00445316" w:rsidRPr="00AB7B23">
        <w:t xml:space="preserve"> được</w:t>
      </w:r>
      <w:r w:rsidR="006D12E6" w:rsidRPr="00AB7B23">
        <w:t xml:space="preserve"> Ủy ban nhân dân huyện Từ Liêm </w:t>
      </w:r>
      <w:r w:rsidR="00445316" w:rsidRPr="00AB7B23">
        <w:t xml:space="preserve">chấp thuận </w:t>
      </w:r>
      <w:r w:rsidR="00F43D8D">
        <w:t>và</w:t>
      </w:r>
      <w:r w:rsidR="00285A27">
        <w:t xml:space="preserve"> giấy phép xây dựng số 34/GPXD nêu trên</w:t>
      </w:r>
      <w:r w:rsidR="00F43D8D">
        <w:t>; nhưng</w:t>
      </w:r>
      <w:r w:rsidR="00E74939">
        <w:t xml:space="preserve"> </w:t>
      </w:r>
      <w:r w:rsidR="006D12E6" w:rsidRPr="00AB7B23">
        <w:t xml:space="preserve">lại phù hợp với Quy hoạch tổng mặt bằng tỷ lệ 1/500 của Kiến trúc sư trưởng thành phố Hà Nội </w:t>
      </w:r>
      <w:r w:rsidR="001B4567">
        <w:t xml:space="preserve">chấp thuận </w:t>
      </w:r>
      <w:r w:rsidR="003E44E1" w:rsidRPr="00AB7B23">
        <w:t xml:space="preserve">ngày </w:t>
      </w:r>
      <w:r w:rsidR="001B4567">
        <w:t>26</w:t>
      </w:r>
      <w:r w:rsidR="003E44E1" w:rsidRPr="00AB7B23">
        <w:t>/</w:t>
      </w:r>
      <w:r w:rsidR="001B4567">
        <w:t>3</w:t>
      </w:r>
      <w:r w:rsidR="003E44E1" w:rsidRPr="00AB7B23">
        <w:t>/</w:t>
      </w:r>
      <w:r w:rsidR="001B4567">
        <w:t>20</w:t>
      </w:r>
      <w:r w:rsidR="00A919C8">
        <w:t>0</w:t>
      </w:r>
      <w:r w:rsidR="001B4567">
        <w:t>1</w:t>
      </w:r>
      <w:r w:rsidR="003E44E1" w:rsidRPr="00AB7B23">
        <w:t>.</w:t>
      </w:r>
      <w:r w:rsidR="00445316" w:rsidRPr="00AB7B23">
        <w:t xml:space="preserve"> </w:t>
      </w:r>
      <w:r w:rsidR="00020D25">
        <w:t>V</w:t>
      </w:r>
      <w:r w:rsidR="00FD25E3">
        <w:t>ì vậy</w:t>
      </w:r>
      <w:r w:rsidR="00020D25">
        <w:t>,</w:t>
      </w:r>
      <w:r w:rsidR="00FD25E3">
        <w:t xml:space="preserve"> đ</w:t>
      </w:r>
      <w:r w:rsidR="00F44C08">
        <w:t xml:space="preserve">ể có cơ sở pháp lý thực hiện thủ tục xác nhận </w:t>
      </w:r>
      <w:r w:rsidR="00E74939">
        <w:t>nhằm mục đích</w:t>
      </w:r>
      <w:r w:rsidR="00F44C08">
        <w:t xml:space="preserve"> cấp giấy chứng nhận quyền sử dụng đấ</w:t>
      </w:r>
      <w:r w:rsidR="00247FB2">
        <w:t>t</w:t>
      </w:r>
      <w:r w:rsidR="00F44C08">
        <w:t xml:space="preserve"> và quyền sở hữu tài sản gắn liền với đất</w:t>
      </w:r>
      <w:r w:rsidR="0043227A">
        <w:t>,</w:t>
      </w:r>
      <w:r w:rsidR="00FD25E3">
        <w:t xml:space="preserve"> Công ty Cổ phần Thu Minh</w:t>
      </w:r>
      <w:r w:rsidR="0043227A">
        <w:t xml:space="preserve"> cần </w:t>
      </w:r>
      <w:r w:rsidR="00E74939">
        <w:t>làm các công việc sau</w:t>
      </w:r>
      <w:r w:rsidR="0043227A">
        <w:t>:</w:t>
      </w:r>
    </w:p>
    <w:p w:rsidR="00E74939" w:rsidRDefault="0043227A" w:rsidP="00E74939">
      <w:pPr>
        <w:spacing w:after="120"/>
        <w:ind w:firstLine="720"/>
      </w:pPr>
      <w:r>
        <w:t xml:space="preserve">- Lập tổng mặt bằng </w:t>
      </w:r>
      <w:r w:rsidR="00E74939">
        <w:t xml:space="preserve">hiện trạng </w:t>
      </w:r>
      <w:r>
        <w:t>điều chỉnh</w:t>
      </w:r>
      <w:r w:rsidR="00E74939">
        <w:t>.</w:t>
      </w:r>
    </w:p>
    <w:p w:rsidR="009F37FE" w:rsidRDefault="0043227A" w:rsidP="0043227A">
      <w:pPr>
        <w:spacing w:after="120"/>
        <w:ind w:firstLine="720"/>
      </w:pPr>
      <w:r>
        <w:lastRenderedPageBreak/>
        <w:t>- C</w:t>
      </w:r>
      <w:r w:rsidR="00106909">
        <w:t>ăn cứ quy định tại Khoản 2 Điều 18 Thông tư số 15/2016/TT-BXD ngày 30/6/2016 của Bộ Xây dựng hướng dẫn về cấp giấy phép xây dựng</w:t>
      </w:r>
      <w:r>
        <w:t>,</w:t>
      </w:r>
      <w:r w:rsidR="00106909">
        <w:t xml:space="preserve"> </w:t>
      </w:r>
      <w:r w:rsidR="00392D25">
        <w:t xml:space="preserve">Công ty Cổ phần Thu Minh cần liên hệ để được </w:t>
      </w:r>
      <w:r w:rsidR="00F44C08">
        <w:t xml:space="preserve">Ủy ban nhân dân quận Bắc Từ Liêm </w:t>
      </w:r>
      <w:r w:rsidR="00FD25E3">
        <w:t>xem xét</w:t>
      </w:r>
      <w:r w:rsidR="00F44C08">
        <w:t xml:space="preserve"> </w:t>
      </w:r>
      <w:r w:rsidR="00E74939">
        <w:t>các chỉ tiêu quy hoạch</w:t>
      </w:r>
      <w:r w:rsidR="00E74939" w:rsidRPr="00E74939">
        <w:t xml:space="preserve"> </w:t>
      </w:r>
      <w:r w:rsidR="00E74939">
        <w:t>phù hợp với quy hoạch tổng mặt bằng</w:t>
      </w:r>
      <w:r w:rsidR="00EF1E5D">
        <w:t xml:space="preserve"> hiện trạng</w:t>
      </w:r>
      <w:r w:rsidR="00E74939">
        <w:t xml:space="preserve"> </w:t>
      </w:r>
      <w:r w:rsidR="00192708">
        <w:t>điều chỉnh</w:t>
      </w:r>
      <w:r w:rsidR="00EF1E5D">
        <w:t xml:space="preserve"> nêu trên</w:t>
      </w:r>
      <w:r w:rsidR="00E74939">
        <w:t xml:space="preserve"> </w:t>
      </w:r>
      <w:r w:rsidR="00392D25">
        <w:t>và</w:t>
      </w:r>
      <w:r w:rsidR="00E74939">
        <w:t xml:space="preserve"> xác nhận hồ sơ hoàn công</w:t>
      </w:r>
      <w:r w:rsidR="00EF1E5D">
        <w:t xml:space="preserve"> (đối với các bản vẽ theo quy định tại Điểm c Khoản 1 Điều 8 Thông tư số 15/2016/TT-BXD)</w:t>
      </w:r>
      <w:r w:rsidR="00E74939">
        <w:t xml:space="preserve"> để chủ đầu tư</w:t>
      </w:r>
      <w:r w:rsidR="00392D25">
        <w:t xml:space="preserve"> có cơ sở</w:t>
      </w:r>
      <w:r w:rsidR="00E74939">
        <w:t xml:space="preserve"> tiến hành </w:t>
      </w:r>
      <w:r w:rsidR="00392D25">
        <w:t>thủ tục về cấp giấy chứng nhận tài sản gắn liền với đất</w:t>
      </w:r>
      <w:r w:rsidR="00E74939">
        <w:t xml:space="preserve"> và các thủ tục khác có liên quan </w:t>
      </w:r>
      <w:r w:rsidR="00285A27">
        <w:t>đối với công trình</w:t>
      </w:r>
      <w:r w:rsidR="00693244">
        <w:t xml:space="preserve"> khối nhà</w:t>
      </w:r>
      <w:r w:rsidR="00285A27">
        <w:t xml:space="preserve"> bể bơi</w:t>
      </w:r>
      <w:r w:rsidR="00192708">
        <w:t>, bể vầy (bể bơi trẻ em)</w:t>
      </w:r>
      <w:r w:rsidR="00693244">
        <w:t>,</w:t>
      </w:r>
      <w:r w:rsidR="00192708">
        <w:t xml:space="preserve"> nhà hành chính</w:t>
      </w:r>
      <w:r w:rsidR="00693244">
        <w:t xml:space="preserve"> và nhà thường trực</w:t>
      </w:r>
      <w:r w:rsidR="009F37FE">
        <w:t>.</w:t>
      </w:r>
    </w:p>
    <w:p w:rsidR="00285A27" w:rsidRDefault="00285A27" w:rsidP="00E75824">
      <w:pPr>
        <w:spacing w:after="120"/>
      </w:pPr>
      <w:r>
        <w:tab/>
        <w:t>Công trình</w:t>
      </w:r>
      <w:r w:rsidR="00192708">
        <w:t xml:space="preserve"> </w:t>
      </w:r>
      <w:r>
        <w:t>nhà thường trực được chủ đầu tư khởi công xây dựng vào tháng 11/2012</w:t>
      </w:r>
      <w:r w:rsidR="00720494">
        <w:t xml:space="preserve">, theo quy định tại Điểm </w:t>
      </w:r>
      <w:r w:rsidR="005E451B">
        <w:t>c</w:t>
      </w:r>
      <w:r w:rsidR="00720494">
        <w:t xml:space="preserve"> Khoản </w:t>
      </w:r>
      <w:r w:rsidR="005E451B">
        <w:t>1</w:t>
      </w:r>
      <w:r w:rsidR="00720494">
        <w:t xml:space="preserve"> Điều</w:t>
      </w:r>
      <w:r w:rsidR="005E451B">
        <w:t xml:space="preserve"> 3</w:t>
      </w:r>
      <w:r w:rsidR="00720494">
        <w:t xml:space="preserve"> Nghị định số 64/2012/NĐ-CP ngày </w:t>
      </w:r>
      <w:r w:rsidR="005E451B">
        <w:t>04/9/2012 của Chính phủ về cấp giấy phép xây dựng thì các công trình này thuộc đối tượng miễn giấy phép xây dựng.</w:t>
      </w:r>
      <w:r w:rsidR="00720494">
        <w:t xml:space="preserve"> </w:t>
      </w:r>
    </w:p>
    <w:p w:rsidR="007656A8" w:rsidRDefault="00A919C8" w:rsidP="00C0371F">
      <w:pPr>
        <w:spacing w:after="120"/>
      </w:pPr>
      <w:r>
        <w:tab/>
      </w:r>
      <w:r w:rsidR="007656A8">
        <w:t>Trên đây là hướng dẫn của Bộ Xây dựng, đề nghị Công ty Cổ phần Thu Minh nghiên cứu, thực hiện./.</w:t>
      </w:r>
    </w:p>
    <w:p w:rsidR="00A919C8" w:rsidRDefault="00A919C8" w:rsidP="00C0371F">
      <w:pPr>
        <w:spacing w:after="120"/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820"/>
      </w:tblGrid>
      <w:tr w:rsidR="00C0371F" w:rsidRPr="003742B9" w:rsidTr="003A46DD">
        <w:tc>
          <w:tcPr>
            <w:tcW w:w="4111" w:type="dxa"/>
          </w:tcPr>
          <w:p w:rsidR="00C0371F" w:rsidRPr="003742B9" w:rsidRDefault="00C0371F" w:rsidP="00FA0A6A">
            <w:pPr>
              <w:rPr>
                <w:b/>
                <w:i/>
                <w:sz w:val="24"/>
              </w:rPr>
            </w:pPr>
            <w:r w:rsidRPr="003742B9">
              <w:rPr>
                <w:b/>
                <w:i/>
                <w:sz w:val="24"/>
              </w:rPr>
              <w:t>Nơi nhận:</w:t>
            </w:r>
          </w:p>
          <w:p w:rsidR="00C0371F" w:rsidRDefault="00C0371F" w:rsidP="00FA0A6A">
            <w:pPr>
              <w:ind w:left="312" w:hanging="136"/>
              <w:rPr>
                <w:sz w:val="24"/>
              </w:rPr>
            </w:pPr>
            <w:r w:rsidRPr="003742B9">
              <w:rPr>
                <w:sz w:val="24"/>
              </w:rPr>
              <w:t>- Như trên;</w:t>
            </w:r>
          </w:p>
          <w:p w:rsidR="00A71296" w:rsidRDefault="00A71296" w:rsidP="00FA0A6A">
            <w:pPr>
              <w:ind w:left="312" w:hanging="136"/>
              <w:rPr>
                <w:sz w:val="24"/>
              </w:rPr>
            </w:pPr>
            <w:r>
              <w:rPr>
                <w:sz w:val="24"/>
              </w:rPr>
              <w:t>- TT Lê Quang Hùng (để b/c);</w:t>
            </w:r>
          </w:p>
          <w:p w:rsidR="00255CE0" w:rsidRPr="003742B9" w:rsidRDefault="00255CE0" w:rsidP="00FA0A6A">
            <w:pPr>
              <w:ind w:left="312" w:hanging="136"/>
              <w:rPr>
                <w:sz w:val="24"/>
              </w:rPr>
            </w:pPr>
            <w:r>
              <w:rPr>
                <w:sz w:val="24"/>
              </w:rPr>
              <w:t>- UBND quận Bắc Từ Liêm;</w:t>
            </w:r>
          </w:p>
          <w:p w:rsidR="00C0371F" w:rsidRPr="003742B9" w:rsidRDefault="00C0371F" w:rsidP="00A71296">
            <w:pPr>
              <w:ind w:left="312" w:hanging="136"/>
              <w:rPr>
                <w:b/>
                <w:sz w:val="24"/>
              </w:rPr>
            </w:pPr>
            <w:r w:rsidRPr="003742B9">
              <w:rPr>
                <w:sz w:val="24"/>
              </w:rPr>
              <w:t>- Lưu: VT, HĐXD (NLĐ - 0</w:t>
            </w:r>
            <w:r w:rsidR="00A71296">
              <w:rPr>
                <w:sz w:val="24"/>
              </w:rPr>
              <w:t>5</w:t>
            </w:r>
            <w:r w:rsidRPr="003742B9">
              <w:rPr>
                <w:sz w:val="24"/>
              </w:rPr>
              <w:t>).</w:t>
            </w:r>
          </w:p>
        </w:tc>
        <w:tc>
          <w:tcPr>
            <w:tcW w:w="4820" w:type="dxa"/>
          </w:tcPr>
          <w:p w:rsidR="00C0371F" w:rsidRPr="003742B9" w:rsidRDefault="00A71296" w:rsidP="00FA0A6A">
            <w:pPr>
              <w:pStyle w:val="Heading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TL</w:t>
            </w:r>
            <w:r w:rsidR="00C0371F" w:rsidRPr="003742B9">
              <w:rPr>
                <w:rFonts w:ascii="Times New Roman" w:hAnsi="Times New Roman"/>
                <w:sz w:val="28"/>
              </w:rPr>
              <w:t xml:space="preserve">. BỘ TRƯỞNG </w:t>
            </w:r>
          </w:p>
          <w:p w:rsidR="002D5338" w:rsidRDefault="00A71296" w:rsidP="002D5338">
            <w:pPr>
              <w:jc w:val="center"/>
              <w:rPr>
                <w:b/>
              </w:rPr>
            </w:pPr>
            <w:r>
              <w:rPr>
                <w:b/>
              </w:rPr>
              <w:t>KT. CỤC</w:t>
            </w:r>
            <w:r w:rsidR="00C0371F" w:rsidRPr="003742B9">
              <w:rPr>
                <w:b/>
              </w:rPr>
              <w:t xml:space="preserve"> TRƯỞNG</w:t>
            </w:r>
            <w:r w:rsidR="003A46DD">
              <w:rPr>
                <w:b/>
              </w:rPr>
              <w:t xml:space="preserve"> </w:t>
            </w:r>
            <w:r>
              <w:rPr>
                <w:b/>
              </w:rPr>
              <w:t>CỤC QUẢN LÝ HOẠT ĐỘNG XÂY DỰNG</w:t>
            </w:r>
          </w:p>
          <w:p w:rsidR="00A71296" w:rsidRPr="003742B9" w:rsidRDefault="00A71296" w:rsidP="002D5338">
            <w:pPr>
              <w:jc w:val="center"/>
              <w:rPr>
                <w:b/>
              </w:rPr>
            </w:pPr>
            <w:r>
              <w:rPr>
                <w:b/>
              </w:rPr>
              <w:t>PHÓ CỤC TRƯỞNG</w:t>
            </w:r>
          </w:p>
          <w:p w:rsidR="003A46DD" w:rsidRPr="003742B9" w:rsidRDefault="003A46DD" w:rsidP="00FA0A6A">
            <w:pPr>
              <w:jc w:val="center"/>
              <w:rPr>
                <w:b/>
              </w:rPr>
            </w:pPr>
          </w:p>
          <w:p w:rsidR="00C0371F" w:rsidRPr="003742B9" w:rsidRDefault="00C0371F" w:rsidP="00FA0A6A">
            <w:pPr>
              <w:jc w:val="center"/>
              <w:rPr>
                <w:b/>
              </w:rPr>
            </w:pPr>
          </w:p>
          <w:p w:rsidR="00C0371F" w:rsidRPr="003742B9" w:rsidRDefault="00C0371F" w:rsidP="00FA0A6A">
            <w:pPr>
              <w:jc w:val="center"/>
              <w:rPr>
                <w:b/>
              </w:rPr>
            </w:pPr>
          </w:p>
          <w:p w:rsidR="00EC47DF" w:rsidRPr="006B7A2E" w:rsidRDefault="00EC47DF" w:rsidP="006B7A2E">
            <w:pPr>
              <w:spacing w:before="120" w:after="120"/>
              <w:jc w:val="center"/>
            </w:pPr>
            <w:r w:rsidRPr="006B7A2E">
              <w:t>(đã ký)</w:t>
            </w:r>
          </w:p>
          <w:p w:rsidR="00E75824" w:rsidRDefault="00EC47DF" w:rsidP="00FA0A6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bookmarkStart w:id="0" w:name="_GoBack"/>
            <w:bookmarkEnd w:id="0"/>
          </w:p>
          <w:p w:rsidR="00A919C8" w:rsidRPr="003742B9" w:rsidRDefault="00A919C8" w:rsidP="00FA0A6A">
            <w:pPr>
              <w:jc w:val="center"/>
              <w:rPr>
                <w:b/>
              </w:rPr>
            </w:pPr>
          </w:p>
          <w:p w:rsidR="00C0371F" w:rsidRPr="003742B9" w:rsidRDefault="00C0371F" w:rsidP="00FA0A6A">
            <w:pPr>
              <w:jc w:val="center"/>
              <w:rPr>
                <w:b/>
              </w:rPr>
            </w:pPr>
          </w:p>
          <w:p w:rsidR="00C0371F" w:rsidRPr="003742B9" w:rsidRDefault="00A71296" w:rsidP="00FA0A6A">
            <w:pPr>
              <w:jc w:val="center"/>
              <w:rPr>
                <w:b/>
              </w:rPr>
            </w:pPr>
            <w:r>
              <w:rPr>
                <w:b/>
              </w:rPr>
              <w:t>Bùi Văn Dưỡng</w:t>
            </w:r>
          </w:p>
        </w:tc>
      </w:tr>
    </w:tbl>
    <w:p w:rsidR="00C0371F" w:rsidRDefault="00C0371F" w:rsidP="003742B9">
      <w:r w:rsidRPr="003742B9">
        <w:t xml:space="preserve"> </w:t>
      </w:r>
    </w:p>
    <w:sectPr w:rsidR="00C0371F" w:rsidSect="00A919C8">
      <w:pgSz w:w="11907" w:h="16840" w:code="9"/>
      <w:pgMar w:top="1134" w:right="1418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1F"/>
    <w:rsid w:val="00020D25"/>
    <w:rsid w:val="000A29E3"/>
    <w:rsid w:val="000F3ED1"/>
    <w:rsid w:val="00106909"/>
    <w:rsid w:val="00174765"/>
    <w:rsid w:val="0018541A"/>
    <w:rsid w:val="00192708"/>
    <w:rsid w:val="001B30F1"/>
    <w:rsid w:val="001B4567"/>
    <w:rsid w:val="001F5B72"/>
    <w:rsid w:val="00201C72"/>
    <w:rsid w:val="00227F1E"/>
    <w:rsid w:val="00247FB2"/>
    <w:rsid w:val="00255CE0"/>
    <w:rsid w:val="00285A27"/>
    <w:rsid w:val="002A6DC1"/>
    <w:rsid w:val="002D5338"/>
    <w:rsid w:val="00392D25"/>
    <w:rsid w:val="003A46DD"/>
    <w:rsid w:val="003C1711"/>
    <w:rsid w:val="003D58E9"/>
    <w:rsid w:val="003E44E1"/>
    <w:rsid w:val="003E493C"/>
    <w:rsid w:val="0043227A"/>
    <w:rsid w:val="00436240"/>
    <w:rsid w:val="00445316"/>
    <w:rsid w:val="00463E2F"/>
    <w:rsid w:val="004A41A3"/>
    <w:rsid w:val="005E451B"/>
    <w:rsid w:val="0060437E"/>
    <w:rsid w:val="006349C7"/>
    <w:rsid w:val="00674FD7"/>
    <w:rsid w:val="00686C4F"/>
    <w:rsid w:val="00693244"/>
    <w:rsid w:val="006A3CFD"/>
    <w:rsid w:val="006D12E6"/>
    <w:rsid w:val="006E15C5"/>
    <w:rsid w:val="00720494"/>
    <w:rsid w:val="007656A8"/>
    <w:rsid w:val="00821F84"/>
    <w:rsid w:val="008325EF"/>
    <w:rsid w:val="008A4D59"/>
    <w:rsid w:val="008D5E0A"/>
    <w:rsid w:val="009B7FCF"/>
    <w:rsid w:val="009F37FE"/>
    <w:rsid w:val="00A71296"/>
    <w:rsid w:val="00A82512"/>
    <w:rsid w:val="00A919C8"/>
    <w:rsid w:val="00AA3862"/>
    <w:rsid w:val="00AB7B23"/>
    <w:rsid w:val="00AC3F6B"/>
    <w:rsid w:val="00AD7805"/>
    <w:rsid w:val="00B04866"/>
    <w:rsid w:val="00B51DA4"/>
    <w:rsid w:val="00C0371F"/>
    <w:rsid w:val="00C30BE7"/>
    <w:rsid w:val="00C8280B"/>
    <w:rsid w:val="00C95455"/>
    <w:rsid w:val="00CF09C6"/>
    <w:rsid w:val="00CF73D8"/>
    <w:rsid w:val="00D93AB8"/>
    <w:rsid w:val="00DA7FE6"/>
    <w:rsid w:val="00E74939"/>
    <w:rsid w:val="00E75824"/>
    <w:rsid w:val="00EC0D85"/>
    <w:rsid w:val="00EC47DF"/>
    <w:rsid w:val="00ED3C6D"/>
    <w:rsid w:val="00ED47DF"/>
    <w:rsid w:val="00EF1E5D"/>
    <w:rsid w:val="00F1219D"/>
    <w:rsid w:val="00F43D8D"/>
    <w:rsid w:val="00F44C08"/>
    <w:rsid w:val="00F5222B"/>
    <w:rsid w:val="00F61C58"/>
    <w:rsid w:val="00F8286F"/>
    <w:rsid w:val="00F970B6"/>
    <w:rsid w:val="00FA407D"/>
    <w:rsid w:val="00FD25E3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D1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C0371F"/>
    <w:pPr>
      <w:keepNext/>
      <w:jc w:val="center"/>
      <w:outlineLvl w:val="1"/>
    </w:pPr>
    <w:rPr>
      <w:rFonts w:ascii=".VnTimeH" w:eastAsia="Times New Roman" w:hAnsi=".VnTimeH" w:cs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371F"/>
    <w:rPr>
      <w:rFonts w:ascii=".VnTimeH" w:eastAsia="Times New Roman" w:hAnsi=".VnTimeH" w:cs="Times New Roman"/>
      <w:b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7656A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D1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C0371F"/>
    <w:pPr>
      <w:keepNext/>
      <w:jc w:val="center"/>
      <w:outlineLvl w:val="1"/>
    </w:pPr>
    <w:rPr>
      <w:rFonts w:ascii=".VnTimeH" w:eastAsia="Times New Roman" w:hAnsi=".VnTimeH" w:cs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371F"/>
    <w:rPr>
      <w:rFonts w:ascii=".VnTimeH" w:eastAsia="Times New Roman" w:hAnsi=".VnTimeH" w:cs="Times New Roman"/>
      <w:b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7656A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CIC</cp:lastModifiedBy>
  <cp:revision>3</cp:revision>
  <cp:lastPrinted>2017-07-18T03:55:00Z</cp:lastPrinted>
  <dcterms:created xsi:type="dcterms:W3CDTF">2017-07-24T03:33:00Z</dcterms:created>
  <dcterms:modified xsi:type="dcterms:W3CDTF">2017-07-24T03:41:00Z</dcterms:modified>
</cp:coreProperties>
</file>