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119"/>
        <w:gridCol w:w="283"/>
        <w:gridCol w:w="5954"/>
      </w:tblGrid>
      <w:tr w:rsidR="00D73707" w:rsidRPr="00B534BE" w:rsidTr="000A5E15">
        <w:trPr>
          <w:trHeight w:val="2250"/>
        </w:trPr>
        <w:tc>
          <w:tcPr>
            <w:tcW w:w="3119" w:type="dxa"/>
          </w:tcPr>
          <w:p w:rsidR="00D73707" w:rsidRPr="0044574C" w:rsidRDefault="00D73707" w:rsidP="00245D0E">
            <w:pPr>
              <w:pStyle w:val="Heading1"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BỘ XÂY DỰNG</w:t>
            </w:r>
          </w:p>
          <w:p w:rsidR="00D73707" w:rsidRDefault="00E221B3" w:rsidP="00245D0E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360045</wp:posOffset>
                      </wp:positionH>
                      <wp:positionV relativeFrom="paragraph">
                        <wp:posOffset>2539</wp:posOffset>
                      </wp:positionV>
                      <wp:extent cx="1080135" cy="0"/>
                      <wp:effectExtent l="0" t="0" r="24765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801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8.35pt,.2pt" to="113.4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"/>
                  </w:pict>
                </mc:Fallback>
              </mc:AlternateContent>
            </w:r>
          </w:p>
          <w:p w:rsidR="00D73707" w:rsidRDefault="00D73707" w:rsidP="00245D0E">
            <w:pPr>
              <w:pStyle w:val="Heading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73707" w:rsidRPr="006D3320" w:rsidRDefault="00E978C0" w:rsidP="00245D0E">
            <w:pPr>
              <w:pStyle w:val="Heading1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Số: 241</w:t>
            </w:r>
            <w:r w:rsidR="00D73707" w:rsidRPr="006D3320">
              <w:rPr>
                <w:rFonts w:ascii="Times New Roman" w:hAnsi="Times New Roman"/>
                <w:sz w:val="26"/>
                <w:szCs w:val="26"/>
              </w:rPr>
              <w:t>/BXD-KHCN</w:t>
            </w:r>
          </w:p>
          <w:p w:rsidR="00D73707" w:rsidRPr="007E2113" w:rsidRDefault="00D73707" w:rsidP="00F70CCD">
            <w:pPr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2A5693">
              <w:rPr>
                <w:rFonts w:ascii="Times New Roman" w:hAnsi="Times New Roman"/>
                <w:sz w:val="25"/>
                <w:szCs w:val="25"/>
              </w:rPr>
              <w:t>V/v</w:t>
            </w:r>
            <w:r w:rsidR="009809AC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r w:rsidR="007A67CC">
              <w:rPr>
                <w:rFonts w:ascii="Times New Roman" w:hAnsi="Times New Roman"/>
                <w:sz w:val="25"/>
                <w:szCs w:val="25"/>
              </w:rPr>
              <w:t xml:space="preserve">Hướng dẫn </w:t>
            </w:r>
            <w:r w:rsidR="00F42063">
              <w:rPr>
                <w:rFonts w:ascii="Times New Roman" w:hAnsi="Times New Roman"/>
                <w:sz w:val="25"/>
                <w:szCs w:val="25"/>
              </w:rPr>
              <w:t>về tiêu chuẩn</w:t>
            </w:r>
            <w:r w:rsidR="00F70CCD">
              <w:rPr>
                <w:rFonts w:ascii="Times New Roman" w:hAnsi="Times New Roman"/>
                <w:sz w:val="25"/>
                <w:szCs w:val="25"/>
              </w:rPr>
              <w:t xml:space="preserve"> thiết kê,</w:t>
            </w:r>
            <w:r w:rsidR="00F42063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r w:rsidR="007A67CC">
              <w:rPr>
                <w:rFonts w:ascii="Times New Roman" w:hAnsi="Times New Roman"/>
                <w:sz w:val="25"/>
                <w:szCs w:val="25"/>
              </w:rPr>
              <w:t>thi công hệ thống thoát nước căn hộ</w:t>
            </w:r>
          </w:p>
        </w:tc>
        <w:tc>
          <w:tcPr>
            <w:tcW w:w="283" w:type="dxa"/>
          </w:tcPr>
          <w:p w:rsidR="00D73707" w:rsidRPr="002A5693" w:rsidRDefault="00D73707" w:rsidP="00245D0E">
            <w:pPr>
              <w:jc w:val="center"/>
              <w:rPr>
                <w:rFonts w:ascii=".VnTime" w:hAnsi=".VnTime"/>
                <w:i/>
                <w:sz w:val="24"/>
              </w:rPr>
            </w:pPr>
          </w:p>
        </w:tc>
        <w:tc>
          <w:tcPr>
            <w:tcW w:w="5954" w:type="dxa"/>
          </w:tcPr>
          <w:p w:rsidR="00D73707" w:rsidRPr="00D73707" w:rsidRDefault="00D73707" w:rsidP="00245D0E">
            <w:pPr>
              <w:pStyle w:val="Heading2"/>
              <w:ind w:right="42"/>
              <w:rPr>
                <w:rFonts w:ascii="Times New Roman" w:hAnsi="Times New Roman"/>
                <w:b/>
              </w:rPr>
            </w:pPr>
            <w:r w:rsidRPr="00D73707">
              <w:rPr>
                <w:rFonts w:ascii="Times New Roman" w:hAnsi="Times New Roman"/>
                <w:b/>
              </w:rPr>
              <w:t>CỘNG HÒA XÃ HỘI CHỦ NGHĨA VIỆT NAM</w:t>
            </w:r>
          </w:p>
          <w:p w:rsidR="00D73707" w:rsidRPr="0044574C" w:rsidRDefault="00D73707" w:rsidP="00245D0E">
            <w:pPr>
              <w:ind w:right="42"/>
              <w:jc w:val="center"/>
              <w:rPr>
                <w:rFonts w:ascii="Times New Roman" w:hAnsi="Times New Roman"/>
                <w:b/>
                <w:sz w:val="28"/>
              </w:rPr>
            </w:pPr>
            <w:r w:rsidRPr="0044574C">
              <w:rPr>
                <w:rFonts w:ascii="Times New Roman" w:hAnsi="Times New Roman"/>
                <w:b/>
                <w:sz w:val="28"/>
              </w:rPr>
              <w:t>Độc lập – Tự do – Hạnh phúc</w:t>
            </w:r>
          </w:p>
          <w:p w:rsidR="00D73707" w:rsidRPr="00D73707" w:rsidRDefault="00E221B3" w:rsidP="00E978C0">
            <w:pPr>
              <w:pStyle w:val="Heading3"/>
              <w:spacing w:before="180"/>
              <w:ind w:right="42"/>
              <w:jc w:val="right"/>
              <w:rPr>
                <w:rFonts w:ascii="Times New Roman" w:hAnsi="Times New Roman"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788670</wp:posOffset>
                      </wp:positionH>
                      <wp:positionV relativeFrom="paragraph">
                        <wp:posOffset>13969</wp:posOffset>
                      </wp:positionV>
                      <wp:extent cx="2071370" cy="0"/>
                      <wp:effectExtent l="0" t="0" r="2413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713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2.1pt,1.1pt" to="225.2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"/>
                  </w:pict>
                </mc:Fallback>
              </mc:AlternateContent>
            </w:r>
            <w:r w:rsidR="00D73707" w:rsidRPr="00D73707">
              <w:rPr>
                <w:rFonts w:ascii="Times New Roman" w:hAnsi="Times New Roman"/>
              </w:rPr>
              <w:t xml:space="preserve">Hà Nội, ngày  </w:t>
            </w:r>
            <w:r w:rsidR="00E978C0">
              <w:rPr>
                <w:rFonts w:ascii="Times New Roman" w:hAnsi="Times New Roman"/>
              </w:rPr>
              <w:t xml:space="preserve">23 </w:t>
            </w:r>
            <w:r w:rsidR="00D73707" w:rsidRPr="00D73707">
              <w:rPr>
                <w:rFonts w:ascii="Times New Roman" w:hAnsi="Times New Roman"/>
              </w:rPr>
              <w:t xml:space="preserve"> </w:t>
            </w:r>
            <w:r w:rsidR="00625DBC">
              <w:rPr>
                <w:rFonts w:ascii="Times New Roman" w:hAnsi="Times New Roman"/>
              </w:rPr>
              <w:t>tháng</w:t>
            </w:r>
            <w:r w:rsidR="007A67CC">
              <w:rPr>
                <w:rFonts w:ascii="Times New Roman" w:hAnsi="Times New Roman"/>
              </w:rPr>
              <w:t xml:space="preserve"> 5</w:t>
            </w:r>
            <w:r w:rsidR="00D73707" w:rsidRPr="00D73707">
              <w:rPr>
                <w:rFonts w:ascii="Times New Roman" w:hAnsi="Times New Roman"/>
              </w:rPr>
              <w:t xml:space="preserve"> năm 201</w:t>
            </w:r>
            <w:r w:rsidR="0065130F">
              <w:rPr>
                <w:rFonts w:ascii="Times New Roman" w:hAnsi="Times New Roman"/>
              </w:rPr>
              <w:t>7</w:t>
            </w:r>
          </w:p>
        </w:tc>
      </w:tr>
    </w:tbl>
    <w:p w:rsidR="00D73707" w:rsidRPr="000C1296" w:rsidRDefault="00D73707" w:rsidP="00512375">
      <w:pPr>
        <w:widowControl w:val="0"/>
        <w:spacing w:before="480" w:after="240" w:line="360" w:lineRule="exact"/>
        <w:jc w:val="center"/>
        <w:rPr>
          <w:rFonts w:ascii="Times New Roman" w:hAnsi="Times New Roman"/>
          <w:sz w:val="28"/>
          <w:szCs w:val="28"/>
        </w:rPr>
      </w:pPr>
      <w:r w:rsidRPr="000C1296">
        <w:rPr>
          <w:rFonts w:ascii="Times New Roman" w:hAnsi="Times New Roman"/>
          <w:sz w:val="28"/>
          <w:szCs w:val="28"/>
        </w:rPr>
        <w:t xml:space="preserve">Kính gửi: </w:t>
      </w:r>
      <w:r w:rsidR="007A67CC">
        <w:rPr>
          <w:rFonts w:ascii="Times New Roman" w:hAnsi="Times New Roman"/>
          <w:sz w:val="28"/>
          <w:szCs w:val="28"/>
        </w:rPr>
        <w:t xml:space="preserve">Công ty cổ phần </w:t>
      </w:r>
      <w:r w:rsidR="00F42063">
        <w:rPr>
          <w:rFonts w:ascii="Times New Roman" w:hAnsi="Times New Roman"/>
          <w:sz w:val="28"/>
          <w:szCs w:val="28"/>
        </w:rPr>
        <w:t>Đ</w:t>
      </w:r>
      <w:r w:rsidR="007A67CC">
        <w:rPr>
          <w:rFonts w:ascii="Times New Roman" w:hAnsi="Times New Roman"/>
          <w:sz w:val="28"/>
          <w:szCs w:val="28"/>
        </w:rPr>
        <w:t xml:space="preserve">ầu tư và </w:t>
      </w:r>
      <w:r w:rsidR="00F42063">
        <w:rPr>
          <w:rFonts w:ascii="Times New Roman" w:hAnsi="Times New Roman"/>
          <w:sz w:val="28"/>
          <w:szCs w:val="28"/>
        </w:rPr>
        <w:t>T</w:t>
      </w:r>
      <w:r w:rsidR="007A67CC">
        <w:rPr>
          <w:rFonts w:ascii="Times New Roman" w:hAnsi="Times New Roman"/>
          <w:sz w:val="28"/>
          <w:szCs w:val="28"/>
        </w:rPr>
        <w:t>hương mại Thủ Đô</w:t>
      </w:r>
    </w:p>
    <w:p w:rsidR="00D73707" w:rsidRDefault="00D73707" w:rsidP="00F52AB7">
      <w:pPr>
        <w:widowControl w:val="0"/>
        <w:spacing w:before="120" w:after="120" w:line="360" w:lineRule="exact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362BAC">
        <w:rPr>
          <w:rFonts w:ascii="Times New Roman" w:hAnsi="Times New Roman"/>
          <w:bCs/>
          <w:sz w:val="28"/>
          <w:szCs w:val="28"/>
        </w:rPr>
        <w:t xml:space="preserve">Bộ Xây dựng nhận </w:t>
      </w:r>
      <w:r w:rsidRPr="00362BAC">
        <w:rPr>
          <w:rFonts w:ascii="Times New Roman" w:hAnsi="Times New Roman" w:hint="eastAsia"/>
          <w:bCs/>
          <w:sz w:val="28"/>
          <w:szCs w:val="28"/>
        </w:rPr>
        <w:t>đư</w:t>
      </w:r>
      <w:r w:rsidRPr="00362BAC">
        <w:rPr>
          <w:rFonts w:ascii="Times New Roman" w:hAnsi="Times New Roman"/>
          <w:bCs/>
          <w:sz w:val="28"/>
          <w:szCs w:val="28"/>
        </w:rPr>
        <w:t>ợc v</w:t>
      </w:r>
      <w:r w:rsidRPr="00362BAC">
        <w:rPr>
          <w:rFonts w:ascii="Times New Roman" w:hAnsi="Times New Roman" w:hint="eastAsia"/>
          <w:bCs/>
          <w:sz w:val="28"/>
          <w:szCs w:val="28"/>
        </w:rPr>
        <w:t>ă</w:t>
      </w:r>
      <w:r w:rsidRPr="00362BAC">
        <w:rPr>
          <w:rFonts w:ascii="Times New Roman" w:hAnsi="Times New Roman"/>
          <w:bCs/>
          <w:sz w:val="28"/>
          <w:szCs w:val="28"/>
        </w:rPr>
        <w:t xml:space="preserve">n bản số </w:t>
      </w:r>
      <w:r w:rsidR="007A67CC">
        <w:rPr>
          <w:rFonts w:ascii="Times New Roman" w:hAnsi="Times New Roman"/>
          <w:bCs/>
          <w:sz w:val="28"/>
          <w:szCs w:val="28"/>
        </w:rPr>
        <w:t xml:space="preserve">161 B/CV-TĐ-B8 ngày 24/4/2017 của Công ty cổ phần </w:t>
      </w:r>
      <w:r w:rsidR="00A14F5C">
        <w:rPr>
          <w:rFonts w:ascii="Times New Roman" w:hAnsi="Times New Roman"/>
          <w:bCs/>
          <w:sz w:val="28"/>
          <w:szCs w:val="28"/>
        </w:rPr>
        <w:t>Đ</w:t>
      </w:r>
      <w:r w:rsidR="007A67CC">
        <w:rPr>
          <w:rFonts w:ascii="Times New Roman" w:hAnsi="Times New Roman"/>
          <w:bCs/>
          <w:sz w:val="28"/>
          <w:szCs w:val="28"/>
        </w:rPr>
        <w:t xml:space="preserve">ầu tư và </w:t>
      </w:r>
      <w:r w:rsidR="00A14F5C">
        <w:rPr>
          <w:rFonts w:ascii="Times New Roman" w:hAnsi="Times New Roman"/>
          <w:bCs/>
          <w:sz w:val="28"/>
          <w:szCs w:val="28"/>
        </w:rPr>
        <w:t>T</w:t>
      </w:r>
      <w:r w:rsidR="007A67CC">
        <w:rPr>
          <w:rFonts w:ascii="Times New Roman" w:hAnsi="Times New Roman"/>
          <w:bCs/>
          <w:sz w:val="28"/>
          <w:szCs w:val="28"/>
        </w:rPr>
        <w:t xml:space="preserve">hương mại Thủ Đô đề nghị hướng dẫn </w:t>
      </w:r>
      <w:r w:rsidR="00F42063">
        <w:rPr>
          <w:rFonts w:ascii="Times New Roman" w:hAnsi="Times New Roman"/>
          <w:bCs/>
          <w:sz w:val="28"/>
          <w:szCs w:val="28"/>
        </w:rPr>
        <w:t xml:space="preserve">về tiêu chuẩn </w:t>
      </w:r>
      <w:r w:rsidR="007A67CC">
        <w:rPr>
          <w:rFonts w:ascii="Times New Roman" w:hAnsi="Times New Roman"/>
          <w:bCs/>
          <w:sz w:val="28"/>
          <w:szCs w:val="28"/>
        </w:rPr>
        <w:t>thi công hệ thống thoát nước khu vực căn hộ</w:t>
      </w:r>
      <w:r w:rsidR="004A1A99">
        <w:rPr>
          <w:rFonts w:ascii="Times New Roman" w:hAnsi="Times New Roman"/>
          <w:bCs/>
          <w:sz w:val="28"/>
          <w:szCs w:val="28"/>
        </w:rPr>
        <w:t>. Sau khi nghiên cứu hồ sơ gửi kèm,</w:t>
      </w:r>
      <w:r w:rsidRPr="00362BAC">
        <w:rPr>
          <w:rFonts w:ascii="Times New Roman" w:hAnsi="Times New Roman"/>
          <w:bCs/>
          <w:sz w:val="28"/>
          <w:szCs w:val="28"/>
        </w:rPr>
        <w:t xml:space="preserve"> Bộ Xây dựng </w:t>
      </w:r>
      <w:r w:rsidR="0065130F">
        <w:rPr>
          <w:rFonts w:ascii="Times New Roman" w:hAnsi="Times New Roman"/>
          <w:bCs/>
          <w:sz w:val="28"/>
          <w:szCs w:val="28"/>
        </w:rPr>
        <w:t>có ý k</w:t>
      </w:r>
      <w:r w:rsidR="007A67CC">
        <w:rPr>
          <w:rFonts w:ascii="Times New Roman" w:hAnsi="Times New Roman"/>
          <w:bCs/>
          <w:sz w:val="28"/>
          <w:szCs w:val="28"/>
        </w:rPr>
        <w:t>iến</w:t>
      </w:r>
      <w:r w:rsidRPr="00362BAC">
        <w:rPr>
          <w:rFonts w:ascii="Times New Roman" w:hAnsi="Times New Roman"/>
          <w:bCs/>
          <w:sz w:val="28"/>
          <w:szCs w:val="28"/>
        </w:rPr>
        <w:t xml:space="preserve"> nh</w:t>
      </w:r>
      <w:r w:rsidRPr="00362BAC">
        <w:rPr>
          <w:rFonts w:ascii="Times New Roman" w:hAnsi="Times New Roman" w:hint="eastAsia"/>
          <w:bCs/>
          <w:sz w:val="28"/>
          <w:szCs w:val="28"/>
        </w:rPr>
        <w:t>ư</w:t>
      </w:r>
      <w:r w:rsidRPr="00362BAC">
        <w:rPr>
          <w:rFonts w:ascii="Times New Roman" w:hAnsi="Times New Roman"/>
          <w:bCs/>
          <w:sz w:val="28"/>
          <w:szCs w:val="28"/>
        </w:rPr>
        <w:t xml:space="preserve"> sau:</w:t>
      </w:r>
    </w:p>
    <w:p w:rsidR="00C4461B" w:rsidRDefault="00C4461B" w:rsidP="00F52AB7">
      <w:pPr>
        <w:widowControl w:val="0"/>
        <w:spacing w:before="120" w:after="120" w:line="360" w:lineRule="exact"/>
        <w:ind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Về thiết kế kỹ thuật hệ thống cấp thoát nước trong nhà tuân </w:t>
      </w:r>
      <w:r w:rsidR="00A14F5C">
        <w:rPr>
          <w:rFonts w:ascii="Times New Roman" w:hAnsi="Times New Roman"/>
          <w:bCs/>
          <w:sz w:val="28"/>
          <w:szCs w:val="28"/>
        </w:rPr>
        <w:t xml:space="preserve">thủ </w:t>
      </w:r>
      <w:r>
        <w:rPr>
          <w:rFonts w:ascii="Times New Roman" w:hAnsi="Times New Roman"/>
          <w:bCs/>
          <w:sz w:val="28"/>
          <w:szCs w:val="28"/>
        </w:rPr>
        <w:t xml:space="preserve">theo các </w:t>
      </w:r>
      <w:r w:rsidR="00F70CCD">
        <w:rPr>
          <w:rFonts w:ascii="Times New Roman" w:hAnsi="Times New Roman"/>
          <w:bCs/>
          <w:sz w:val="28"/>
          <w:szCs w:val="28"/>
        </w:rPr>
        <w:t>tiêu chuẩn, q</w:t>
      </w:r>
      <w:r>
        <w:rPr>
          <w:rFonts w:ascii="Times New Roman" w:hAnsi="Times New Roman"/>
          <w:bCs/>
          <w:sz w:val="28"/>
          <w:szCs w:val="28"/>
        </w:rPr>
        <w:t>uy chuẩn</w:t>
      </w:r>
      <w:r w:rsidR="00107B90">
        <w:rPr>
          <w:rFonts w:ascii="Times New Roman" w:hAnsi="Times New Roman"/>
          <w:bCs/>
          <w:sz w:val="28"/>
          <w:szCs w:val="28"/>
        </w:rPr>
        <w:t xml:space="preserve"> kỹ thuật</w:t>
      </w:r>
      <w:r w:rsidR="00F70CCD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dưới đây:</w:t>
      </w:r>
    </w:p>
    <w:p w:rsidR="007A67CC" w:rsidRPr="00F42063" w:rsidRDefault="007A67CC" w:rsidP="00F42063">
      <w:pPr>
        <w:pStyle w:val="ListParagraph"/>
        <w:widowControl w:val="0"/>
        <w:numPr>
          <w:ilvl w:val="0"/>
          <w:numId w:val="3"/>
        </w:numPr>
        <w:spacing w:before="120" w:after="120" w:line="360" w:lineRule="exact"/>
        <w:jc w:val="both"/>
        <w:rPr>
          <w:rFonts w:ascii="Times New Roman" w:hAnsi="Times New Roman"/>
          <w:bCs/>
          <w:sz w:val="28"/>
          <w:szCs w:val="28"/>
        </w:rPr>
      </w:pPr>
      <w:r w:rsidRPr="00F42063">
        <w:rPr>
          <w:rFonts w:ascii="Times New Roman" w:hAnsi="Times New Roman"/>
          <w:bCs/>
          <w:sz w:val="28"/>
          <w:szCs w:val="28"/>
        </w:rPr>
        <w:t xml:space="preserve">Quy chuẩn </w:t>
      </w:r>
      <w:r w:rsidR="00F42063">
        <w:rPr>
          <w:rFonts w:ascii="Times New Roman" w:hAnsi="Times New Roman"/>
          <w:bCs/>
          <w:sz w:val="28"/>
          <w:szCs w:val="28"/>
        </w:rPr>
        <w:t xml:space="preserve">Hệ thống </w:t>
      </w:r>
      <w:r w:rsidRPr="00F42063">
        <w:rPr>
          <w:rFonts w:ascii="Times New Roman" w:hAnsi="Times New Roman"/>
          <w:bCs/>
          <w:sz w:val="28"/>
          <w:szCs w:val="28"/>
        </w:rPr>
        <w:t>cấp thoát nước trong nhà</w:t>
      </w:r>
      <w:r w:rsidR="00C4461B" w:rsidRPr="00F42063">
        <w:rPr>
          <w:rFonts w:ascii="Times New Roman" w:hAnsi="Times New Roman"/>
          <w:bCs/>
          <w:sz w:val="28"/>
          <w:szCs w:val="28"/>
        </w:rPr>
        <w:t xml:space="preserve"> </w:t>
      </w:r>
      <w:r w:rsidR="00612354">
        <w:rPr>
          <w:rFonts w:ascii="Times New Roman" w:hAnsi="Times New Roman"/>
          <w:bCs/>
          <w:sz w:val="28"/>
          <w:szCs w:val="28"/>
        </w:rPr>
        <w:t xml:space="preserve">và công trình </w:t>
      </w:r>
      <w:r w:rsidR="00C4461B" w:rsidRPr="00F42063">
        <w:rPr>
          <w:rFonts w:ascii="Times New Roman" w:hAnsi="Times New Roman"/>
          <w:bCs/>
          <w:sz w:val="28"/>
          <w:szCs w:val="28"/>
        </w:rPr>
        <w:t>ban hành theo Quyết định số 47/1999/QĐ-BXD ngày 21/12/1999 của Bộ trưởng Bộ Xây dựng.</w:t>
      </w:r>
    </w:p>
    <w:p w:rsidR="007A67CC" w:rsidRDefault="007A67CC" w:rsidP="00F42063">
      <w:pPr>
        <w:pStyle w:val="ListParagraph"/>
        <w:widowControl w:val="0"/>
        <w:numPr>
          <w:ilvl w:val="0"/>
          <w:numId w:val="3"/>
        </w:numPr>
        <w:spacing w:before="120" w:after="120" w:line="360" w:lineRule="exact"/>
        <w:jc w:val="both"/>
        <w:rPr>
          <w:rFonts w:ascii="Times New Roman" w:hAnsi="Times New Roman"/>
          <w:bCs/>
          <w:sz w:val="28"/>
          <w:szCs w:val="28"/>
        </w:rPr>
      </w:pPr>
      <w:r w:rsidRPr="00F42063">
        <w:rPr>
          <w:rFonts w:ascii="Times New Roman" w:hAnsi="Times New Roman"/>
          <w:bCs/>
          <w:sz w:val="28"/>
          <w:szCs w:val="28"/>
        </w:rPr>
        <w:t xml:space="preserve">Tiêu chuẩn </w:t>
      </w:r>
      <w:r w:rsidR="00D36F73">
        <w:rPr>
          <w:rFonts w:ascii="Times New Roman" w:hAnsi="Times New Roman"/>
          <w:bCs/>
          <w:sz w:val="28"/>
          <w:szCs w:val="28"/>
        </w:rPr>
        <w:t xml:space="preserve">TCVN </w:t>
      </w:r>
      <w:r w:rsidRPr="00F42063">
        <w:rPr>
          <w:rFonts w:ascii="Times New Roman" w:hAnsi="Times New Roman"/>
          <w:bCs/>
          <w:sz w:val="28"/>
          <w:szCs w:val="28"/>
        </w:rPr>
        <w:t>4</w:t>
      </w:r>
      <w:r w:rsidR="00F42063">
        <w:rPr>
          <w:rFonts w:ascii="Times New Roman" w:hAnsi="Times New Roman"/>
          <w:bCs/>
          <w:sz w:val="28"/>
          <w:szCs w:val="28"/>
        </w:rPr>
        <w:t>513</w:t>
      </w:r>
      <w:r w:rsidR="00C4461B" w:rsidRPr="00F42063">
        <w:rPr>
          <w:rFonts w:ascii="Times New Roman" w:hAnsi="Times New Roman"/>
          <w:bCs/>
          <w:sz w:val="28"/>
          <w:szCs w:val="28"/>
        </w:rPr>
        <w:t xml:space="preserve">-1988 </w:t>
      </w:r>
      <w:r w:rsidR="00F42063">
        <w:rPr>
          <w:rFonts w:ascii="Times New Roman" w:hAnsi="Times New Roman"/>
          <w:bCs/>
          <w:sz w:val="28"/>
          <w:szCs w:val="28"/>
        </w:rPr>
        <w:t>C</w:t>
      </w:r>
      <w:r w:rsidR="00C4461B" w:rsidRPr="00F42063">
        <w:rPr>
          <w:rFonts w:ascii="Times New Roman" w:hAnsi="Times New Roman"/>
          <w:bCs/>
          <w:sz w:val="28"/>
          <w:szCs w:val="28"/>
        </w:rPr>
        <w:t xml:space="preserve">ấp </w:t>
      </w:r>
      <w:r w:rsidRPr="00F42063">
        <w:rPr>
          <w:rFonts w:ascii="Times New Roman" w:hAnsi="Times New Roman"/>
          <w:bCs/>
          <w:sz w:val="28"/>
          <w:szCs w:val="28"/>
        </w:rPr>
        <w:t xml:space="preserve">nước </w:t>
      </w:r>
      <w:r w:rsidR="00F42063">
        <w:rPr>
          <w:rFonts w:ascii="Times New Roman" w:hAnsi="Times New Roman"/>
          <w:bCs/>
          <w:sz w:val="28"/>
          <w:szCs w:val="28"/>
        </w:rPr>
        <w:t xml:space="preserve">bên </w:t>
      </w:r>
      <w:r w:rsidRPr="00F42063">
        <w:rPr>
          <w:rFonts w:ascii="Times New Roman" w:hAnsi="Times New Roman"/>
          <w:bCs/>
          <w:sz w:val="28"/>
          <w:szCs w:val="28"/>
        </w:rPr>
        <w:t xml:space="preserve">trong </w:t>
      </w:r>
      <w:r w:rsidR="00C4461B" w:rsidRPr="00F42063">
        <w:rPr>
          <w:rFonts w:ascii="Times New Roman" w:hAnsi="Times New Roman"/>
          <w:bCs/>
          <w:sz w:val="28"/>
          <w:szCs w:val="28"/>
        </w:rPr>
        <w:t>-</w:t>
      </w:r>
      <w:r w:rsidRPr="00F42063">
        <w:rPr>
          <w:rFonts w:ascii="Times New Roman" w:hAnsi="Times New Roman"/>
          <w:bCs/>
          <w:sz w:val="28"/>
          <w:szCs w:val="28"/>
        </w:rPr>
        <w:t xml:space="preserve"> Tiêu chuẩn thiết kế</w:t>
      </w:r>
    </w:p>
    <w:p w:rsidR="00F42063" w:rsidRPr="00F42063" w:rsidRDefault="00F42063" w:rsidP="00F42063">
      <w:pPr>
        <w:pStyle w:val="ListParagraph"/>
        <w:widowControl w:val="0"/>
        <w:numPr>
          <w:ilvl w:val="0"/>
          <w:numId w:val="3"/>
        </w:numPr>
        <w:spacing w:before="120" w:after="120" w:line="360" w:lineRule="exact"/>
        <w:jc w:val="both"/>
        <w:rPr>
          <w:rFonts w:ascii="Times New Roman" w:hAnsi="Times New Roman"/>
          <w:bCs/>
          <w:sz w:val="28"/>
          <w:szCs w:val="28"/>
        </w:rPr>
      </w:pPr>
      <w:r w:rsidRPr="00F42063">
        <w:rPr>
          <w:rFonts w:ascii="Times New Roman" w:hAnsi="Times New Roman"/>
          <w:bCs/>
          <w:sz w:val="28"/>
          <w:szCs w:val="28"/>
        </w:rPr>
        <w:t xml:space="preserve">Tiêu chuẩn </w:t>
      </w:r>
      <w:r w:rsidR="00D36F73">
        <w:rPr>
          <w:rFonts w:ascii="Times New Roman" w:hAnsi="Times New Roman"/>
          <w:bCs/>
          <w:sz w:val="28"/>
          <w:szCs w:val="28"/>
        </w:rPr>
        <w:t xml:space="preserve">TCVN </w:t>
      </w:r>
      <w:r w:rsidRPr="00F42063">
        <w:rPr>
          <w:rFonts w:ascii="Times New Roman" w:hAnsi="Times New Roman"/>
          <w:bCs/>
          <w:sz w:val="28"/>
          <w:szCs w:val="28"/>
        </w:rPr>
        <w:t>4</w:t>
      </w:r>
      <w:r>
        <w:rPr>
          <w:rFonts w:ascii="Times New Roman" w:hAnsi="Times New Roman"/>
          <w:bCs/>
          <w:sz w:val="28"/>
          <w:szCs w:val="28"/>
        </w:rPr>
        <w:t>474</w:t>
      </w:r>
      <w:r w:rsidRPr="00F42063">
        <w:rPr>
          <w:rFonts w:ascii="Times New Roman" w:hAnsi="Times New Roman"/>
          <w:bCs/>
          <w:sz w:val="28"/>
          <w:szCs w:val="28"/>
        </w:rPr>
        <w:t>-198</w:t>
      </w:r>
      <w:r w:rsidR="00612354">
        <w:rPr>
          <w:rFonts w:ascii="Times New Roman" w:hAnsi="Times New Roman"/>
          <w:bCs/>
          <w:sz w:val="28"/>
          <w:szCs w:val="28"/>
        </w:rPr>
        <w:t>7</w:t>
      </w:r>
      <w:r w:rsidRPr="00F42063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Thoát</w:t>
      </w:r>
      <w:r w:rsidRPr="00F42063">
        <w:rPr>
          <w:rFonts w:ascii="Times New Roman" w:hAnsi="Times New Roman"/>
          <w:bCs/>
          <w:sz w:val="28"/>
          <w:szCs w:val="28"/>
        </w:rPr>
        <w:t xml:space="preserve"> nước </w:t>
      </w:r>
      <w:r>
        <w:rPr>
          <w:rFonts w:ascii="Times New Roman" w:hAnsi="Times New Roman"/>
          <w:bCs/>
          <w:sz w:val="28"/>
          <w:szCs w:val="28"/>
        </w:rPr>
        <w:t xml:space="preserve">bên </w:t>
      </w:r>
      <w:r w:rsidRPr="00F42063">
        <w:rPr>
          <w:rFonts w:ascii="Times New Roman" w:hAnsi="Times New Roman"/>
          <w:bCs/>
          <w:sz w:val="28"/>
          <w:szCs w:val="28"/>
        </w:rPr>
        <w:t>trong - Tiêu chuẩn thiết kế</w:t>
      </w:r>
    </w:p>
    <w:p w:rsidR="00C4461B" w:rsidRDefault="00C4461B" w:rsidP="00F52AB7">
      <w:pPr>
        <w:widowControl w:val="0"/>
        <w:spacing w:before="120" w:after="120" w:line="360" w:lineRule="exact"/>
        <w:ind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Trong các quy định của </w:t>
      </w:r>
      <w:r w:rsidR="00F70CCD">
        <w:rPr>
          <w:rFonts w:ascii="Times New Roman" w:hAnsi="Times New Roman"/>
          <w:bCs/>
          <w:sz w:val="28"/>
          <w:szCs w:val="28"/>
        </w:rPr>
        <w:t>tiêu chuẩn, q</w:t>
      </w:r>
      <w:r>
        <w:rPr>
          <w:rFonts w:ascii="Times New Roman" w:hAnsi="Times New Roman"/>
          <w:bCs/>
          <w:sz w:val="28"/>
          <w:szCs w:val="28"/>
        </w:rPr>
        <w:t>uy chuẩn</w:t>
      </w:r>
      <w:r w:rsidR="00F70CCD">
        <w:rPr>
          <w:rFonts w:ascii="Times New Roman" w:hAnsi="Times New Roman"/>
          <w:bCs/>
          <w:sz w:val="28"/>
          <w:szCs w:val="28"/>
        </w:rPr>
        <w:t xml:space="preserve"> kỹ thuật</w:t>
      </w:r>
      <w:r>
        <w:rPr>
          <w:rFonts w:ascii="Times New Roman" w:hAnsi="Times New Roman"/>
          <w:bCs/>
          <w:sz w:val="28"/>
          <w:szCs w:val="28"/>
        </w:rPr>
        <w:t xml:space="preserve"> hiện hành không có quy định bắt buộc đường ống kỹ thuật (</w:t>
      </w:r>
      <w:r w:rsidR="00107B90">
        <w:rPr>
          <w:rFonts w:ascii="Times New Roman" w:hAnsi="Times New Roman"/>
          <w:bCs/>
          <w:sz w:val="28"/>
          <w:szCs w:val="28"/>
        </w:rPr>
        <w:t xml:space="preserve">ống </w:t>
      </w:r>
      <w:r w:rsidR="00A01C7B">
        <w:rPr>
          <w:rFonts w:ascii="Times New Roman" w:hAnsi="Times New Roman"/>
          <w:bCs/>
          <w:sz w:val="28"/>
          <w:szCs w:val="28"/>
        </w:rPr>
        <w:t xml:space="preserve">đứng </w:t>
      </w:r>
      <w:r>
        <w:rPr>
          <w:rFonts w:ascii="Times New Roman" w:hAnsi="Times New Roman"/>
          <w:bCs/>
          <w:sz w:val="28"/>
          <w:szCs w:val="28"/>
        </w:rPr>
        <w:t xml:space="preserve">thoát nước </w:t>
      </w:r>
      <w:r w:rsidR="00107B90">
        <w:rPr>
          <w:rFonts w:ascii="Times New Roman" w:hAnsi="Times New Roman"/>
          <w:bCs/>
          <w:sz w:val="28"/>
          <w:szCs w:val="28"/>
        </w:rPr>
        <w:t xml:space="preserve">tại vị trí </w:t>
      </w:r>
      <w:r>
        <w:rPr>
          <w:rFonts w:ascii="Times New Roman" w:hAnsi="Times New Roman"/>
          <w:bCs/>
          <w:sz w:val="28"/>
          <w:szCs w:val="28"/>
        </w:rPr>
        <w:t xml:space="preserve">ban công) phải </w:t>
      </w:r>
      <w:r w:rsidR="00F42063">
        <w:rPr>
          <w:rFonts w:ascii="Times New Roman" w:hAnsi="Times New Roman"/>
          <w:bCs/>
          <w:sz w:val="28"/>
          <w:szCs w:val="28"/>
        </w:rPr>
        <w:t xml:space="preserve">đặt </w:t>
      </w:r>
      <w:r>
        <w:rPr>
          <w:rFonts w:ascii="Times New Roman" w:hAnsi="Times New Roman"/>
          <w:bCs/>
          <w:sz w:val="28"/>
          <w:szCs w:val="28"/>
        </w:rPr>
        <w:t>trong hộp kỹ thuật.</w:t>
      </w:r>
    </w:p>
    <w:p w:rsidR="00D73707" w:rsidRPr="000C1296" w:rsidRDefault="00D73707" w:rsidP="00681E4B">
      <w:pPr>
        <w:widowControl w:val="0"/>
        <w:spacing w:before="120" w:after="120" w:line="36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 w:rsidRPr="000C1296">
        <w:rPr>
          <w:rFonts w:ascii="Times New Roman" w:hAnsi="Times New Roman"/>
          <w:bCs/>
          <w:sz w:val="28"/>
          <w:szCs w:val="28"/>
        </w:rPr>
        <w:t xml:space="preserve">Trên </w:t>
      </w:r>
      <w:r w:rsidRPr="000C1296">
        <w:rPr>
          <w:rFonts w:ascii="Times New Roman" w:hAnsi="Times New Roman" w:hint="eastAsia"/>
          <w:bCs/>
          <w:sz w:val="28"/>
          <w:szCs w:val="28"/>
        </w:rPr>
        <w:t>đ</w:t>
      </w:r>
      <w:r w:rsidRPr="000C1296">
        <w:rPr>
          <w:rFonts w:ascii="Times New Roman" w:hAnsi="Times New Roman"/>
          <w:bCs/>
          <w:sz w:val="28"/>
          <w:szCs w:val="28"/>
        </w:rPr>
        <w:t xml:space="preserve">ây là </w:t>
      </w:r>
      <w:r w:rsidR="001B2655">
        <w:rPr>
          <w:rFonts w:ascii="Times New Roman" w:hAnsi="Times New Roman"/>
          <w:bCs/>
          <w:sz w:val="28"/>
          <w:szCs w:val="28"/>
        </w:rPr>
        <w:t>ý kiến của Bộ Xây dựng</w:t>
      </w:r>
      <w:r w:rsidRPr="000C1296">
        <w:rPr>
          <w:rFonts w:ascii="Times New Roman" w:hAnsi="Times New Roman"/>
          <w:bCs/>
          <w:sz w:val="28"/>
          <w:szCs w:val="28"/>
        </w:rPr>
        <w:t xml:space="preserve">, </w:t>
      </w:r>
      <w:r w:rsidRPr="000C1296">
        <w:rPr>
          <w:rFonts w:ascii="Times New Roman" w:hAnsi="Times New Roman" w:hint="eastAsia"/>
          <w:bCs/>
          <w:sz w:val="28"/>
          <w:szCs w:val="28"/>
        </w:rPr>
        <w:t>đ</w:t>
      </w:r>
      <w:r w:rsidRPr="000C1296">
        <w:rPr>
          <w:rFonts w:ascii="Times New Roman" w:hAnsi="Times New Roman"/>
          <w:bCs/>
          <w:sz w:val="28"/>
          <w:szCs w:val="28"/>
        </w:rPr>
        <w:t xml:space="preserve">ề nghị </w:t>
      </w:r>
      <w:r w:rsidR="00C4461B">
        <w:rPr>
          <w:rFonts w:ascii="Times New Roman" w:hAnsi="Times New Roman"/>
          <w:bCs/>
          <w:sz w:val="28"/>
          <w:szCs w:val="28"/>
        </w:rPr>
        <w:t xml:space="preserve">Công ty cổ phần </w:t>
      </w:r>
      <w:r w:rsidR="00A01C7B">
        <w:rPr>
          <w:rFonts w:ascii="Times New Roman" w:hAnsi="Times New Roman"/>
          <w:bCs/>
          <w:sz w:val="28"/>
          <w:szCs w:val="28"/>
        </w:rPr>
        <w:t>Đ</w:t>
      </w:r>
      <w:r w:rsidR="00C4461B">
        <w:rPr>
          <w:rFonts w:ascii="Times New Roman" w:hAnsi="Times New Roman"/>
          <w:bCs/>
          <w:sz w:val="28"/>
          <w:szCs w:val="28"/>
        </w:rPr>
        <w:t xml:space="preserve">ầu tư và </w:t>
      </w:r>
      <w:r w:rsidR="00A01C7B">
        <w:rPr>
          <w:rFonts w:ascii="Times New Roman" w:hAnsi="Times New Roman"/>
          <w:bCs/>
          <w:sz w:val="28"/>
          <w:szCs w:val="28"/>
        </w:rPr>
        <w:t>T</w:t>
      </w:r>
      <w:r w:rsidR="00C4461B">
        <w:rPr>
          <w:rFonts w:ascii="Times New Roman" w:hAnsi="Times New Roman"/>
          <w:bCs/>
          <w:sz w:val="28"/>
          <w:szCs w:val="28"/>
        </w:rPr>
        <w:t xml:space="preserve">hương mại Thủ đô </w:t>
      </w:r>
      <w:r w:rsidR="00107B90">
        <w:rPr>
          <w:rFonts w:ascii="Times New Roman" w:hAnsi="Times New Roman"/>
          <w:bCs/>
          <w:sz w:val="28"/>
          <w:szCs w:val="28"/>
        </w:rPr>
        <w:t xml:space="preserve">nghiên cứu </w:t>
      </w:r>
      <w:r w:rsidR="001B2655">
        <w:rPr>
          <w:rFonts w:ascii="Times New Roman" w:hAnsi="Times New Roman"/>
          <w:bCs/>
          <w:sz w:val="28"/>
          <w:szCs w:val="28"/>
        </w:rPr>
        <w:t>thực hiện</w:t>
      </w:r>
      <w:r w:rsidRPr="000C1296">
        <w:rPr>
          <w:rFonts w:ascii="Times New Roman" w:hAnsi="Times New Roman"/>
          <w:bCs/>
          <w:sz w:val="28"/>
          <w:szCs w:val="28"/>
        </w:rPr>
        <w:t>./.</w:t>
      </w:r>
    </w:p>
    <w:tbl>
      <w:tblPr>
        <w:tblW w:w="933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686"/>
        <w:gridCol w:w="283"/>
        <w:gridCol w:w="5368"/>
      </w:tblGrid>
      <w:tr w:rsidR="00D73707" w:rsidRPr="000C1296" w:rsidTr="005D4707">
        <w:trPr>
          <w:trHeight w:val="385"/>
        </w:trPr>
        <w:tc>
          <w:tcPr>
            <w:tcW w:w="3686" w:type="dxa"/>
          </w:tcPr>
          <w:p w:rsidR="00D73707" w:rsidRPr="000C1296" w:rsidRDefault="00D73707" w:rsidP="00245D0E">
            <w:pPr>
              <w:jc w:val="both"/>
              <w:rPr>
                <w:rFonts w:ascii=".VnTime" w:hAnsi=".VnTime"/>
                <w:i/>
                <w:sz w:val="28"/>
                <w:szCs w:val="28"/>
              </w:rPr>
            </w:pPr>
          </w:p>
        </w:tc>
        <w:tc>
          <w:tcPr>
            <w:tcW w:w="283" w:type="dxa"/>
          </w:tcPr>
          <w:p w:rsidR="00D73707" w:rsidRPr="000C1296" w:rsidRDefault="00D73707" w:rsidP="00245D0E">
            <w:pPr>
              <w:jc w:val="both"/>
              <w:rPr>
                <w:rFonts w:ascii=".VnTimeH" w:hAnsi=".VnTimeH"/>
                <w:b/>
                <w:sz w:val="28"/>
                <w:szCs w:val="28"/>
              </w:rPr>
            </w:pPr>
          </w:p>
        </w:tc>
        <w:tc>
          <w:tcPr>
            <w:tcW w:w="5368" w:type="dxa"/>
          </w:tcPr>
          <w:p w:rsidR="00D73707" w:rsidRPr="000C1296" w:rsidRDefault="00D73707" w:rsidP="005D4707">
            <w:pPr>
              <w:spacing w:before="40"/>
              <w:ind w:left="3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1296">
              <w:rPr>
                <w:rFonts w:ascii="Times New Roman" w:hAnsi="Times New Roman"/>
                <w:b/>
                <w:sz w:val="28"/>
                <w:szCs w:val="28"/>
              </w:rPr>
              <w:t>T</w:t>
            </w:r>
            <w:r w:rsidR="00B61B2E">
              <w:rPr>
                <w:rFonts w:ascii="Times New Roman" w:hAnsi="Times New Roman"/>
                <w:b/>
                <w:sz w:val="28"/>
                <w:szCs w:val="28"/>
              </w:rPr>
              <w:t>L</w:t>
            </w:r>
            <w:r w:rsidRPr="000C1296">
              <w:rPr>
                <w:rFonts w:ascii="Times New Roman" w:hAnsi="Times New Roman"/>
                <w:b/>
                <w:sz w:val="28"/>
                <w:szCs w:val="28"/>
              </w:rPr>
              <w:t>. BỘ TRƯỞNG</w:t>
            </w:r>
          </w:p>
        </w:tc>
      </w:tr>
      <w:tr w:rsidR="00D73707" w:rsidRPr="000C1296" w:rsidTr="005D4707">
        <w:trPr>
          <w:trHeight w:val="370"/>
        </w:trPr>
        <w:tc>
          <w:tcPr>
            <w:tcW w:w="3686" w:type="dxa"/>
          </w:tcPr>
          <w:p w:rsidR="00D73707" w:rsidRPr="000C1296" w:rsidRDefault="00D73707" w:rsidP="00245D0E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83" w:type="dxa"/>
          </w:tcPr>
          <w:p w:rsidR="00D73707" w:rsidRPr="000C1296" w:rsidRDefault="00D73707" w:rsidP="00245D0E">
            <w:pPr>
              <w:jc w:val="both"/>
              <w:rPr>
                <w:rFonts w:ascii=".VnTimeH" w:hAnsi=".VnTimeH"/>
                <w:b/>
                <w:sz w:val="28"/>
                <w:szCs w:val="28"/>
              </w:rPr>
            </w:pPr>
          </w:p>
        </w:tc>
        <w:tc>
          <w:tcPr>
            <w:tcW w:w="5368" w:type="dxa"/>
          </w:tcPr>
          <w:p w:rsidR="00D73707" w:rsidRPr="000C1296" w:rsidRDefault="00B61B2E" w:rsidP="00B61B2E">
            <w:pPr>
              <w:spacing w:before="40"/>
              <w:ind w:left="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</w:t>
            </w:r>
            <w:r w:rsidR="00F42063">
              <w:rPr>
                <w:rFonts w:ascii="Times New Roman" w:hAnsi="Times New Roman"/>
                <w:b/>
                <w:sz w:val="28"/>
                <w:szCs w:val="28"/>
              </w:rPr>
              <w:t>KT.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VỤ</w:t>
            </w:r>
            <w:r w:rsidR="00D73707" w:rsidRPr="000C1296">
              <w:rPr>
                <w:rFonts w:ascii="Times New Roman" w:hAnsi="Times New Roman"/>
                <w:b/>
                <w:sz w:val="28"/>
                <w:szCs w:val="28"/>
              </w:rPr>
              <w:t xml:space="preserve"> TRƯỞNG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VỤ KHOA HỌC</w:t>
            </w:r>
          </w:p>
        </w:tc>
      </w:tr>
      <w:tr w:rsidR="00D73707" w:rsidRPr="000C1296" w:rsidTr="005D4707">
        <w:trPr>
          <w:trHeight w:val="385"/>
        </w:trPr>
        <w:tc>
          <w:tcPr>
            <w:tcW w:w="3686" w:type="dxa"/>
          </w:tcPr>
          <w:p w:rsidR="00D73707" w:rsidRPr="005A558E" w:rsidRDefault="00D73707" w:rsidP="00245D0E">
            <w:pPr>
              <w:jc w:val="both"/>
              <w:rPr>
                <w:rFonts w:ascii=".VnTime" w:hAnsi=".VnTime"/>
                <w:b/>
                <w:i/>
                <w:sz w:val="24"/>
                <w:szCs w:val="24"/>
              </w:rPr>
            </w:pPr>
            <w:r w:rsidRPr="005A558E">
              <w:rPr>
                <w:rFonts w:ascii="Times New Roman" w:hAnsi="Times New Roman"/>
                <w:b/>
                <w:i/>
                <w:sz w:val="24"/>
                <w:szCs w:val="24"/>
              </w:rPr>
              <w:t>N</w:t>
            </w:r>
            <w:r w:rsidRPr="005A558E">
              <w:rPr>
                <w:rFonts w:ascii="Times New Roman" w:hAnsi="Times New Roman"/>
                <w:b/>
                <w:i/>
                <w:sz w:val="24"/>
                <w:szCs w:val="24"/>
                <w:lang w:val="vi-VN"/>
              </w:rPr>
              <w:t>ơi nhận :</w:t>
            </w:r>
          </w:p>
        </w:tc>
        <w:tc>
          <w:tcPr>
            <w:tcW w:w="283" w:type="dxa"/>
          </w:tcPr>
          <w:p w:rsidR="00D73707" w:rsidRPr="000C1296" w:rsidRDefault="00D73707" w:rsidP="00245D0E">
            <w:pPr>
              <w:jc w:val="both"/>
              <w:rPr>
                <w:rFonts w:ascii=".VnTimeH" w:hAnsi=".VnTimeH"/>
                <w:b/>
                <w:sz w:val="28"/>
                <w:szCs w:val="28"/>
              </w:rPr>
            </w:pPr>
          </w:p>
        </w:tc>
        <w:tc>
          <w:tcPr>
            <w:tcW w:w="5368" w:type="dxa"/>
          </w:tcPr>
          <w:p w:rsidR="00D73707" w:rsidRPr="000C1296" w:rsidRDefault="00B61B2E" w:rsidP="005D4707">
            <w:pPr>
              <w:spacing w:before="40"/>
              <w:ind w:left="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CÔNG NGHỆ VÀ MÔI TRƯỜNG</w:t>
            </w:r>
          </w:p>
        </w:tc>
      </w:tr>
      <w:tr w:rsidR="00D73707" w:rsidRPr="000C1296" w:rsidTr="005D4707">
        <w:trPr>
          <w:trHeight w:val="2220"/>
        </w:trPr>
        <w:tc>
          <w:tcPr>
            <w:tcW w:w="3686" w:type="dxa"/>
          </w:tcPr>
          <w:p w:rsidR="00D73707" w:rsidRDefault="00D73707" w:rsidP="00245D0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A558E">
              <w:rPr>
                <w:rFonts w:ascii="Times New Roman" w:hAnsi="Times New Roman"/>
                <w:sz w:val="22"/>
                <w:szCs w:val="22"/>
              </w:rPr>
              <w:t>- Như trên;</w:t>
            </w:r>
          </w:p>
          <w:p w:rsidR="00D73707" w:rsidRDefault="00D73707" w:rsidP="00245D0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A558E">
              <w:rPr>
                <w:rFonts w:ascii="Times New Roman" w:hAnsi="Times New Roman"/>
                <w:sz w:val="22"/>
                <w:szCs w:val="22"/>
              </w:rPr>
              <w:t>- Cục HTKT;</w:t>
            </w:r>
            <w:r w:rsidR="00044B98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4B66A6" w:rsidRPr="005A558E" w:rsidRDefault="004B66A6" w:rsidP="00245D0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TT Lê Quang Hùng (Để b/c)</w:t>
            </w:r>
          </w:p>
          <w:p w:rsidR="00D73707" w:rsidRPr="000C1296" w:rsidRDefault="00D73707" w:rsidP="00245D0E">
            <w:pPr>
              <w:jc w:val="both"/>
              <w:rPr>
                <w:rFonts w:ascii=".VnTime" w:hAnsi=".VnTime"/>
                <w:i/>
                <w:sz w:val="28"/>
                <w:szCs w:val="28"/>
              </w:rPr>
            </w:pPr>
            <w:r w:rsidRPr="005A558E">
              <w:rPr>
                <w:rFonts w:ascii="Times New Roman" w:hAnsi="Times New Roman"/>
                <w:sz w:val="22"/>
                <w:szCs w:val="22"/>
              </w:rPr>
              <w:t>- Lưu: VT, KHCN&amp;MT.</w:t>
            </w:r>
          </w:p>
        </w:tc>
        <w:tc>
          <w:tcPr>
            <w:tcW w:w="283" w:type="dxa"/>
          </w:tcPr>
          <w:p w:rsidR="00D73707" w:rsidRPr="000C1296" w:rsidRDefault="00D73707" w:rsidP="00245D0E">
            <w:pPr>
              <w:jc w:val="both"/>
              <w:rPr>
                <w:rFonts w:ascii=".VnTimeH" w:hAnsi=".VnTimeH"/>
                <w:b/>
                <w:sz w:val="28"/>
                <w:szCs w:val="28"/>
              </w:rPr>
            </w:pPr>
          </w:p>
        </w:tc>
        <w:tc>
          <w:tcPr>
            <w:tcW w:w="5368" w:type="dxa"/>
          </w:tcPr>
          <w:p w:rsidR="00D73707" w:rsidRPr="00F42063" w:rsidRDefault="00F42063" w:rsidP="005D4707">
            <w:pPr>
              <w:ind w:left="642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.VnTimeH" w:hAnsi=".VnTimeH"/>
                <w:b/>
                <w:sz w:val="28"/>
                <w:szCs w:val="28"/>
              </w:rPr>
              <w:t>PHã Vô TR¦ëNG</w:t>
            </w:r>
          </w:p>
          <w:p w:rsidR="00D73707" w:rsidRPr="000C1296" w:rsidRDefault="00D73707" w:rsidP="005D4707">
            <w:pPr>
              <w:ind w:left="642"/>
              <w:jc w:val="center"/>
              <w:rPr>
                <w:rFonts w:ascii=".VnTimeH" w:hAnsi=".VnTimeH"/>
                <w:b/>
                <w:sz w:val="28"/>
                <w:szCs w:val="28"/>
              </w:rPr>
            </w:pPr>
          </w:p>
          <w:p w:rsidR="00D73707" w:rsidRPr="000C1296" w:rsidRDefault="00D73707" w:rsidP="005D4707">
            <w:pPr>
              <w:ind w:left="642"/>
              <w:jc w:val="center"/>
              <w:rPr>
                <w:rFonts w:ascii=".VnTimeH" w:hAnsi=".VnTimeH"/>
                <w:b/>
                <w:sz w:val="28"/>
                <w:szCs w:val="28"/>
              </w:rPr>
            </w:pPr>
          </w:p>
          <w:p w:rsidR="003E6C36" w:rsidRPr="006B7A2E" w:rsidRDefault="003E6C36" w:rsidP="006B7A2E">
            <w:pPr>
              <w:spacing w:before="120" w:after="120"/>
              <w:jc w:val="center"/>
              <w:rPr>
                <w:rFonts w:ascii="Times New Roman" w:hAnsi="Times New Roman"/>
              </w:rPr>
            </w:pPr>
            <w:r w:rsidRPr="006B7A2E">
              <w:rPr>
                <w:rFonts w:ascii="Times New Roman" w:hAnsi="Times New Roman"/>
              </w:rPr>
              <w:t>(đã ký)</w:t>
            </w:r>
          </w:p>
          <w:p w:rsidR="00996B5F" w:rsidRPr="000C1296" w:rsidRDefault="003E6C36" w:rsidP="005D4707">
            <w:pPr>
              <w:ind w:left="642"/>
              <w:jc w:val="center"/>
              <w:rPr>
                <w:rFonts w:ascii=".VnTimeH" w:hAnsi=".VnTimeH"/>
                <w:b/>
                <w:sz w:val="28"/>
                <w:szCs w:val="28"/>
              </w:rPr>
            </w:pPr>
            <w:r>
              <w:rPr>
                <w:rFonts w:ascii=".VnTimeH" w:hAnsi=".VnTimeH"/>
                <w:b/>
                <w:sz w:val="28"/>
                <w:szCs w:val="28"/>
              </w:rPr>
              <w:t xml:space="preserve"> </w:t>
            </w:r>
            <w:bookmarkStart w:id="0" w:name="_GoBack"/>
            <w:bookmarkEnd w:id="0"/>
          </w:p>
          <w:p w:rsidR="00D73707" w:rsidRPr="000C1296" w:rsidRDefault="00D73707" w:rsidP="005D4707">
            <w:pPr>
              <w:ind w:left="642"/>
              <w:jc w:val="center"/>
              <w:rPr>
                <w:rFonts w:ascii=".VnTimeH" w:hAnsi=".VnTimeH"/>
                <w:b/>
                <w:sz w:val="28"/>
                <w:szCs w:val="28"/>
              </w:rPr>
            </w:pPr>
          </w:p>
          <w:p w:rsidR="00D73707" w:rsidRPr="000C1296" w:rsidRDefault="00595316" w:rsidP="00595316">
            <w:pPr>
              <w:ind w:left="6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Hoàng Quang Nhu</w:t>
            </w:r>
          </w:p>
        </w:tc>
      </w:tr>
    </w:tbl>
    <w:p w:rsidR="00F21D4A" w:rsidRDefault="00F21D4A"/>
    <w:sectPr w:rsidR="00F21D4A" w:rsidSect="006807C0">
      <w:pgSz w:w="11907" w:h="16840" w:code="9"/>
      <w:pgMar w:top="1134" w:right="1134" w:bottom="1134" w:left="1418" w:header="720" w:footer="720" w:gutter="0"/>
      <w:cols w:space="720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N.Time">
    <w:charset w:val="00"/>
    <w:family w:val="swiss"/>
    <w:pitch w:val="variable"/>
    <w:sig w:usb0="00000003" w:usb1="00000000" w:usb2="00000000" w:usb3="00000000" w:csb0="000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5006F"/>
    <w:multiLevelType w:val="hybridMultilevel"/>
    <w:tmpl w:val="6F0CBAA0"/>
    <w:lvl w:ilvl="0" w:tplc="C516559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3314F42"/>
    <w:multiLevelType w:val="hybridMultilevel"/>
    <w:tmpl w:val="E824398C"/>
    <w:lvl w:ilvl="0" w:tplc="6D76A06C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74181EA5"/>
    <w:multiLevelType w:val="hybridMultilevel"/>
    <w:tmpl w:val="9664DFBA"/>
    <w:lvl w:ilvl="0" w:tplc="6D06140C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707"/>
    <w:rsid w:val="000305CB"/>
    <w:rsid w:val="00044B98"/>
    <w:rsid w:val="000A5E15"/>
    <w:rsid w:val="00107B90"/>
    <w:rsid w:val="0012246D"/>
    <w:rsid w:val="001513E4"/>
    <w:rsid w:val="001B2655"/>
    <w:rsid w:val="001C31A4"/>
    <w:rsid w:val="0027091B"/>
    <w:rsid w:val="002F56D6"/>
    <w:rsid w:val="00334D0A"/>
    <w:rsid w:val="003534FC"/>
    <w:rsid w:val="00362BAC"/>
    <w:rsid w:val="003E6C36"/>
    <w:rsid w:val="00482B1B"/>
    <w:rsid w:val="004A1A99"/>
    <w:rsid w:val="004B66A6"/>
    <w:rsid w:val="004F1E82"/>
    <w:rsid w:val="005116D1"/>
    <w:rsid w:val="00512375"/>
    <w:rsid w:val="005628A8"/>
    <w:rsid w:val="00565F2B"/>
    <w:rsid w:val="00595316"/>
    <w:rsid w:val="005D4707"/>
    <w:rsid w:val="00612354"/>
    <w:rsid w:val="00625DBC"/>
    <w:rsid w:val="0064036C"/>
    <w:rsid w:val="0065130F"/>
    <w:rsid w:val="0066318B"/>
    <w:rsid w:val="006807C0"/>
    <w:rsid w:val="00681E4B"/>
    <w:rsid w:val="0069612D"/>
    <w:rsid w:val="006B0E5A"/>
    <w:rsid w:val="00773839"/>
    <w:rsid w:val="007A67CC"/>
    <w:rsid w:val="00837B53"/>
    <w:rsid w:val="008807D3"/>
    <w:rsid w:val="008A0C93"/>
    <w:rsid w:val="008D4268"/>
    <w:rsid w:val="008E5473"/>
    <w:rsid w:val="009004B1"/>
    <w:rsid w:val="00932808"/>
    <w:rsid w:val="009809AC"/>
    <w:rsid w:val="00984A92"/>
    <w:rsid w:val="00996B5F"/>
    <w:rsid w:val="009B7369"/>
    <w:rsid w:val="00A01C7B"/>
    <w:rsid w:val="00A14F5C"/>
    <w:rsid w:val="00A4502A"/>
    <w:rsid w:val="00A5605F"/>
    <w:rsid w:val="00AF273C"/>
    <w:rsid w:val="00B56ECD"/>
    <w:rsid w:val="00B61B2E"/>
    <w:rsid w:val="00BE485A"/>
    <w:rsid w:val="00C4461B"/>
    <w:rsid w:val="00C74AEC"/>
    <w:rsid w:val="00C91B4A"/>
    <w:rsid w:val="00CC1D35"/>
    <w:rsid w:val="00D22B2B"/>
    <w:rsid w:val="00D243AF"/>
    <w:rsid w:val="00D36F73"/>
    <w:rsid w:val="00D409B2"/>
    <w:rsid w:val="00D73707"/>
    <w:rsid w:val="00D97637"/>
    <w:rsid w:val="00DC40F1"/>
    <w:rsid w:val="00DF2D6B"/>
    <w:rsid w:val="00E221B3"/>
    <w:rsid w:val="00E25C6F"/>
    <w:rsid w:val="00E978C0"/>
    <w:rsid w:val="00F21D4A"/>
    <w:rsid w:val="00F275EF"/>
    <w:rsid w:val="00F42063"/>
    <w:rsid w:val="00F52AB7"/>
    <w:rsid w:val="00F54F82"/>
    <w:rsid w:val="00F70CCD"/>
    <w:rsid w:val="00F77B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707"/>
    <w:pPr>
      <w:spacing w:after="0" w:line="240" w:lineRule="auto"/>
    </w:pPr>
    <w:rPr>
      <w:rFonts w:ascii="VN.Time" w:eastAsia="Times New Roman" w:hAnsi="VN.Time" w:cs="Times New Roman"/>
      <w:sz w:val="30"/>
      <w:szCs w:val="30"/>
    </w:rPr>
  </w:style>
  <w:style w:type="paragraph" w:styleId="Heading1">
    <w:name w:val="heading 1"/>
    <w:basedOn w:val="Normal"/>
    <w:next w:val="Normal"/>
    <w:link w:val="Heading1Char"/>
    <w:qFormat/>
    <w:rsid w:val="00D73707"/>
    <w:pPr>
      <w:keepNext/>
      <w:outlineLvl w:val="0"/>
    </w:pPr>
    <w:rPr>
      <w:rFonts w:ascii=".VnTime" w:hAnsi=".VnTime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D73707"/>
    <w:pPr>
      <w:keepNext/>
      <w:jc w:val="center"/>
      <w:outlineLvl w:val="1"/>
    </w:pPr>
    <w:rPr>
      <w:rFonts w:ascii=".VnTimeH" w:hAnsi=".VnTimeH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D73707"/>
    <w:pPr>
      <w:keepNext/>
      <w:jc w:val="center"/>
      <w:outlineLvl w:val="2"/>
    </w:pPr>
    <w:rPr>
      <w:rFonts w:ascii=".VnTime" w:hAnsi=".VnTime"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3707"/>
    <w:rPr>
      <w:rFonts w:ascii=".VnTime" w:eastAsia="Times New Roman" w:hAnsi=".VnTime" w:cs="Times New Roman"/>
      <w:szCs w:val="28"/>
    </w:rPr>
  </w:style>
  <w:style w:type="character" w:customStyle="1" w:styleId="Heading2Char">
    <w:name w:val="Heading 2 Char"/>
    <w:basedOn w:val="DefaultParagraphFont"/>
    <w:link w:val="Heading2"/>
    <w:rsid w:val="00D73707"/>
    <w:rPr>
      <w:rFonts w:ascii=".VnTimeH" w:eastAsia="Times New Roman" w:hAnsi=".VnTimeH" w:cs="Times New Roman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D73707"/>
    <w:rPr>
      <w:rFonts w:ascii=".VnTime" w:eastAsia="Times New Roman" w:hAnsi=".VnTime" w:cs="Times New Roman"/>
      <w:i/>
      <w:iCs/>
      <w:szCs w:val="28"/>
    </w:rPr>
  </w:style>
  <w:style w:type="paragraph" w:customStyle="1" w:styleId="Char">
    <w:name w:val="Char"/>
    <w:basedOn w:val="Normal"/>
    <w:rsid w:val="00D73707"/>
    <w:pPr>
      <w:pageBreakBefore/>
      <w:spacing w:before="100" w:beforeAutospacing="1" w:after="100" w:afterAutospacing="1"/>
      <w:jc w:val="both"/>
    </w:pPr>
    <w:rPr>
      <w:rFonts w:ascii="Tahoma" w:hAnsi="Tahoma"/>
      <w:sz w:val="20"/>
      <w:szCs w:val="20"/>
    </w:rPr>
  </w:style>
  <w:style w:type="paragraph" w:styleId="NoSpacing">
    <w:name w:val="No Spacing"/>
    <w:aliases w:val="chu thuong"/>
    <w:uiPriority w:val="1"/>
    <w:qFormat/>
    <w:rsid w:val="00D73707"/>
    <w:pPr>
      <w:spacing w:before="60" w:after="60"/>
      <w:ind w:firstLine="567"/>
      <w:jc w:val="both"/>
    </w:pPr>
    <w:rPr>
      <w:rFonts w:eastAsia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5E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5E15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F2D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707"/>
    <w:pPr>
      <w:spacing w:after="0" w:line="240" w:lineRule="auto"/>
    </w:pPr>
    <w:rPr>
      <w:rFonts w:ascii="VN.Time" w:eastAsia="Times New Roman" w:hAnsi="VN.Time" w:cs="Times New Roman"/>
      <w:sz w:val="30"/>
      <w:szCs w:val="30"/>
    </w:rPr>
  </w:style>
  <w:style w:type="paragraph" w:styleId="Heading1">
    <w:name w:val="heading 1"/>
    <w:basedOn w:val="Normal"/>
    <w:next w:val="Normal"/>
    <w:link w:val="Heading1Char"/>
    <w:qFormat/>
    <w:rsid w:val="00D73707"/>
    <w:pPr>
      <w:keepNext/>
      <w:outlineLvl w:val="0"/>
    </w:pPr>
    <w:rPr>
      <w:rFonts w:ascii=".VnTime" w:hAnsi=".VnTime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D73707"/>
    <w:pPr>
      <w:keepNext/>
      <w:jc w:val="center"/>
      <w:outlineLvl w:val="1"/>
    </w:pPr>
    <w:rPr>
      <w:rFonts w:ascii=".VnTimeH" w:hAnsi=".VnTimeH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D73707"/>
    <w:pPr>
      <w:keepNext/>
      <w:jc w:val="center"/>
      <w:outlineLvl w:val="2"/>
    </w:pPr>
    <w:rPr>
      <w:rFonts w:ascii=".VnTime" w:hAnsi=".VnTime"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3707"/>
    <w:rPr>
      <w:rFonts w:ascii=".VnTime" w:eastAsia="Times New Roman" w:hAnsi=".VnTime" w:cs="Times New Roman"/>
      <w:szCs w:val="28"/>
    </w:rPr>
  </w:style>
  <w:style w:type="character" w:customStyle="1" w:styleId="Heading2Char">
    <w:name w:val="Heading 2 Char"/>
    <w:basedOn w:val="DefaultParagraphFont"/>
    <w:link w:val="Heading2"/>
    <w:rsid w:val="00D73707"/>
    <w:rPr>
      <w:rFonts w:ascii=".VnTimeH" w:eastAsia="Times New Roman" w:hAnsi=".VnTimeH" w:cs="Times New Roman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D73707"/>
    <w:rPr>
      <w:rFonts w:ascii=".VnTime" w:eastAsia="Times New Roman" w:hAnsi=".VnTime" w:cs="Times New Roman"/>
      <w:i/>
      <w:iCs/>
      <w:szCs w:val="28"/>
    </w:rPr>
  </w:style>
  <w:style w:type="paragraph" w:customStyle="1" w:styleId="Char">
    <w:name w:val="Char"/>
    <w:basedOn w:val="Normal"/>
    <w:rsid w:val="00D73707"/>
    <w:pPr>
      <w:pageBreakBefore/>
      <w:spacing w:before="100" w:beforeAutospacing="1" w:after="100" w:afterAutospacing="1"/>
      <w:jc w:val="both"/>
    </w:pPr>
    <w:rPr>
      <w:rFonts w:ascii="Tahoma" w:hAnsi="Tahoma"/>
      <w:sz w:val="20"/>
      <w:szCs w:val="20"/>
    </w:rPr>
  </w:style>
  <w:style w:type="paragraph" w:styleId="NoSpacing">
    <w:name w:val="No Spacing"/>
    <w:aliases w:val="chu thuong"/>
    <w:uiPriority w:val="1"/>
    <w:qFormat/>
    <w:rsid w:val="00D73707"/>
    <w:pPr>
      <w:spacing w:before="60" w:after="60"/>
      <w:ind w:firstLine="567"/>
      <w:jc w:val="both"/>
    </w:pPr>
    <w:rPr>
      <w:rFonts w:eastAsia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5E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5E15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F2D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Viet Nam</dc:creator>
  <cp:lastModifiedBy>CIC</cp:lastModifiedBy>
  <cp:revision>4</cp:revision>
  <cp:lastPrinted>2017-05-17T08:21:00Z</cp:lastPrinted>
  <dcterms:created xsi:type="dcterms:W3CDTF">2017-05-25T06:53:00Z</dcterms:created>
  <dcterms:modified xsi:type="dcterms:W3CDTF">2017-05-25T07:06:00Z</dcterms:modified>
</cp:coreProperties>
</file>