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53" w:type="dxa"/>
        <w:tblInd w:w="108" w:type="dxa"/>
        <w:tblLayout w:type="fixed"/>
        <w:tblLook w:val="0000" w:firstRow="0" w:lastRow="0" w:firstColumn="0" w:lastColumn="0" w:noHBand="0" w:noVBand="0"/>
      </w:tblPr>
      <w:tblGrid>
        <w:gridCol w:w="3261"/>
        <w:gridCol w:w="6192"/>
      </w:tblGrid>
      <w:tr w:rsidR="00D33A61" w:rsidRPr="003742B9" w:rsidTr="00FA0A6A">
        <w:tc>
          <w:tcPr>
            <w:tcW w:w="3261" w:type="dxa"/>
          </w:tcPr>
          <w:p w:rsidR="00D33A61" w:rsidRPr="003742B9" w:rsidRDefault="00D33A61" w:rsidP="00FA0A6A">
            <w:pPr>
              <w:pStyle w:val="Heading2"/>
              <w:rPr>
                <w:rFonts w:ascii="Times New Roman" w:hAnsi="Times New Roman"/>
                <w:sz w:val="28"/>
                <w:szCs w:val="28"/>
              </w:rPr>
            </w:pPr>
            <w:r w:rsidRPr="003742B9">
              <w:rPr>
                <w:rFonts w:ascii="Times New Roman" w:hAnsi="Times New Roman"/>
                <w:sz w:val="28"/>
                <w:szCs w:val="28"/>
              </w:rPr>
              <w:t>BỘ XÂY DỰNG</w:t>
            </w:r>
          </w:p>
          <w:p w:rsidR="00D33A61" w:rsidRPr="003742B9" w:rsidRDefault="00D33A61" w:rsidP="00FA0A6A">
            <w:pPr>
              <w:spacing w:after="120" w:line="120" w:lineRule="auto"/>
              <w:jc w:val="center"/>
              <w:rPr>
                <w:szCs w:val="28"/>
              </w:rPr>
            </w:pPr>
            <w:r w:rsidRPr="003742B9">
              <w:rPr>
                <w:szCs w:val="28"/>
              </w:rPr>
              <w:t>_________</w:t>
            </w:r>
          </w:p>
          <w:p w:rsidR="00D33A61" w:rsidRPr="003742B9" w:rsidRDefault="00D33A61" w:rsidP="00FA0A6A">
            <w:pPr>
              <w:spacing w:after="120" w:line="120" w:lineRule="auto"/>
              <w:jc w:val="center"/>
              <w:rPr>
                <w:szCs w:val="28"/>
              </w:rPr>
            </w:pPr>
          </w:p>
          <w:p w:rsidR="00D33A61" w:rsidRPr="003742B9" w:rsidRDefault="00D33A61" w:rsidP="00E45430">
            <w:pPr>
              <w:jc w:val="center"/>
            </w:pPr>
            <w:r w:rsidRPr="003742B9">
              <w:rPr>
                <w:szCs w:val="28"/>
              </w:rPr>
              <w:t>Số</w:t>
            </w:r>
            <w:r w:rsidR="002175FE">
              <w:rPr>
                <w:szCs w:val="28"/>
              </w:rPr>
              <w:t xml:space="preserve">: </w:t>
            </w:r>
            <w:r w:rsidR="009456F3">
              <w:rPr>
                <w:szCs w:val="28"/>
              </w:rPr>
              <w:t xml:space="preserve">71 </w:t>
            </w:r>
            <w:r w:rsidRPr="003742B9">
              <w:rPr>
                <w:szCs w:val="28"/>
              </w:rPr>
              <w:t>/BXD-HĐXD</w:t>
            </w:r>
          </w:p>
        </w:tc>
        <w:tc>
          <w:tcPr>
            <w:tcW w:w="6192" w:type="dxa"/>
          </w:tcPr>
          <w:p w:rsidR="00D33A61" w:rsidRPr="003742B9" w:rsidRDefault="00D33A61" w:rsidP="00FA0A6A">
            <w:pPr>
              <w:pStyle w:val="Heading2"/>
              <w:rPr>
                <w:rFonts w:ascii="Times New Roman" w:hAnsi="Times New Roman"/>
                <w:sz w:val="30"/>
              </w:rPr>
            </w:pPr>
            <w:r w:rsidRPr="003742B9">
              <w:rPr>
                <w:rFonts w:ascii="Times New Roman" w:hAnsi="Times New Roman"/>
                <w:sz w:val="28"/>
              </w:rPr>
              <w:t>CỘNG HOÀ XÃ HỘI CHỦ NGHĨA VIỆT NAM</w:t>
            </w:r>
          </w:p>
          <w:p w:rsidR="00D33A61" w:rsidRPr="003742B9" w:rsidRDefault="00D33A61" w:rsidP="00FA0A6A">
            <w:pPr>
              <w:jc w:val="center"/>
              <w:rPr>
                <w:b/>
              </w:rPr>
            </w:pPr>
            <w:r w:rsidRPr="003742B9">
              <w:rPr>
                <w:b/>
              </w:rPr>
              <w:t>Độc lập - Tự do - Hạnh phúc</w:t>
            </w:r>
          </w:p>
          <w:p w:rsidR="00D33A61" w:rsidRPr="003742B9" w:rsidRDefault="005A09C5" w:rsidP="00FA0A6A">
            <w:pPr>
              <w:jc w:val="right"/>
              <w:rPr>
                <w:i/>
              </w:rPr>
            </w:pPr>
            <w:r>
              <w:rPr>
                <w:noProof/>
              </w:rPr>
              <mc:AlternateContent>
                <mc:Choice Requires="wps">
                  <w:drawing>
                    <wp:anchor distT="0" distB="0" distL="114300" distR="114300" simplePos="0" relativeHeight="251660288" behindDoc="0" locked="0" layoutInCell="1" allowOverlap="1">
                      <wp:simplePos x="0" y="0"/>
                      <wp:positionH relativeFrom="column">
                        <wp:posOffset>840740</wp:posOffset>
                      </wp:positionH>
                      <wp:positionV relativeFrom="paragraph">
                        <wp:posOffset>59055</wp:posOffset>
                      </wp:positionV>
                      <wp:extent cx="2133600" cy="0"/>
                      <wp:effectExtent l="12065" t="11430" r="698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2pt,4.65pt" to="234.2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8wz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"/>
                  </w:pict>
                </mc:Fallback>
              </mc:AlternateContent>
            </w:r>
          </w:p>
          <w:p w:rsidR="00D33A61" w:rsidRPr="003742B9" w:rsidRDefault="00D33A61" w:rsidP="00E45430">
            <w:pPr>
              <w:jc w:val="right"/>
            </w:pPr>
            <w:r w:rsidRPr="003742B9">
              <w:rPr>
                <w:i/>
              </w:rPr>
              <w:t>Hà Nộ</w:t>
            </w:r>
            <w:r w:rsidR="002175FE">
              <w:rPr>
                <w:i/>
              </w:rPr>
              <w:t xml:space="preserve">i, ngày </w:t>
            </w:r>
            <w:r w:rsidR="009456F3">
              <w:rPr>
                <w:i/>
              </w:rPr>
              <w:t>22</w:t>
            </w:r>
            <w:r w:rsidR="002175FE">
              <w:rPr>
                <w:i/>
              </w:rPr>
              <w:t xml:space="preserve"> </w:t>
            </w:r>
            <w:r w:rsidRPr="003742B9">
              <w:rPr>
                <w:i/>
              </w:rPr>
              <w:t xml:space="preserve"> tháng   </w:t>
            </w:r>
            <w:r>
              <w:rPr>
                <w:i/>
              </w:rPr>
              <w:t>5</w:t>
            </w:r>
            <w:r w:rsidRPr="003742B9">
              <w:rPr>
                <w:i/>
              </w:rPr>
              <w:t xml:space="preserve">  năm 2017.</w:t>
            </w:r>
          </w:p>
        </w:tc>
      </w:tr>
      <w:tr w:rsidR="00D33A61" w:rsidRPr="003742B9" w:rsidTr="00FA0A6A">
        <w:tc>
          <w:tcPr>
            <w:tcW w:w="3261" w:type="dxa"/>
          </w:tcPr>
          <w:p w:rsidR="00D33A61" w:rsidRDefault="00D33A61" w:rsidP="00D33A61">
            <w:pPr>
              <w:pStyle w:val="Heading2"/>
              <w:jc w:val="both"/>
              <w:rPr>
                <w:rFonts w:ascii="Times New Roman" w:hAnsi="Times New Roman"/>
                <w:b w:val="0"/>
                <w:iCs/>
                <w:sz w:val="24"/>
              </w:rPr>
            </w:pPr>
            <w:r w:rsidRPr="003742B9">
              <w:rPr>
                <w:rFonts w:ascii="Times New Roman" w:hAnsi="Times New Roman"/>
                <w:b w:val="0"/>
                <w:iCs/>
                <w:sz w:val="24"/>
              </w:rPr>
              <w:t>V/v</w:t>
            </w:r>
            <w:r w:rsidRPr="003742B9">
              <w:rPr>
                <w:b w:val="0"/>
                <w:iCs/>
                <w:sz w:val="24"/>
              </w:rPr>
              <w:t xml:space="preserve"> </w:t>
            </w:r>
            <w:r>
              <w:rPr>
                <w:rFonts w:ascii="Times New Roman" w:hAnsi="Times New Roman"/>
                <w:b w:val="0"/>
                <w:iCs/>
                <w:sz w:val="24"/>
              </w:rPr>
              <w:t xml:space="preserve">hướng dẫn về thủ tục </w:t>
            </w:r>
          </w:p>
          <w:p w:rsidR="00D33A61" w:rsidRPr="00D33A61" w:rsidRDefault="00D33A61" w:rsidP="00D33A61">
            <w:pPr>
              <w:pStyle w:val="Heading2"/>
              <w:jc w:val="both"/>
              <w:rPr>
                <w:rFonts w:ascii="Arial" w:hAnsi="Arial" w:cs="Arial"/>
                <w:b w:val="0"/>
                <w:sz w:val="28"/>
                <w:szCs w:val="28"/>
                <w:lang w:val="vi-VN"/>
              </w:rPr>
            </w:pPr>
            <w:r>
              <w:rPr>
                <w:rFonts w:ascii="Times New Roman" w:hAnsi="Times New Roman"/>
                <w:b w:val="0"/>
                <w:iCs/>
                <w:sz w:val="24"/>
              </w:rPr>
              <w:t>đầu tư xây dựng.</w:t>
            </w:r>
          </w:p>
        </w:tc>
        <w:tc>
          <w:tcPr>
            <w:tcW w:w="6192" w:type="dxa"/>
          </w:tcPr>
          <w:p w:rsidR="00D33A61" w:rsidRPr="003742B9" w:rsidRDefault="00D33A61" w:rsidP="00FA0A6A">
            <w:pPr>
              <w:pStyle w:val="Heading2"/>
              <w:rPr>
                <w:rFonts w:ascii="Times New Roman" w:hAnsi="Times New Roman"/>
                <w:sz w:val="28"/>
              </w:rPr>
            </w:pPr>
          </w:p>
        </w:tc>
      </w:tr>
    </w:tbl>
    <w:p w:rsidR="00D33A61" w:rsidRPr="003742B9" w:rsidRDefault="00D33A61" w:rsidP="003742B9">
      <w:pPr>
        <w:rPr>
          <w:iCs/>
          <w:sz w:val="24"/>
        </w:rPr>
      </w:pPr>
    </w:p>
    <w:p w:rsidR="004B56EA" w:rsidRDefault="004B56EA" w:rsidP="003742B9">
      <w:pPr>
        <w:jc w:val="center"/>
      </w:pPr>
    </w:p>
    <w:p w:rsidR="00D33A61" w:rsidRPr="003742B9" w:rsidRDefault="00D33A61" w:rsidP="003742B9">
      <w:pPr>
        <w:jc w:val="center"/>
        <w:rPr>
          <w:i/>
          <w:iCs/>
        </w:rPr>
      </w:pPr>
      <w:r w:rsidRPr="003742B9">
        <w:t xml:space="preserve">Kính gửi: </w:t>
      </w:r>
      <w:r>
        <w:t>Sở Xây dựng tỉnh Lào Cai</w:t>
      </w:r>
    </w:p>
    <w:p w:rsidR="00D33A61" w:rsidRDefault="00D33A61" w:rsidP="003742B9">
      <w:r w:rsidRPr="003742B9">
        <w:tab/>
      </w:r>
    </w:p>
    <w:p w:rsidR="004B56EA" w:rsidRPr="003742B9" w:rsidRDefault="004B56EA" w:rsidP="003742B9"/>
    <w:p w:rsidR="00D33A61" w:rsidRDefault="00D33A61" w:rsidP="00D56DE8">
      <w:pPr>
        <w:spacing w:after="120"/>
      </w:pPr>
      <w:r w:rsidRPr="003742B9">
        <w:tab/>
      </w:r>
      <w:r>
        <w:t>Bộ Xây dựng nhận được văn bản số 915/SXD-HTKT ngày 24/4/2017 của Sở Xây dựng tỉnh Lào Cai về việc hướng dẫn về quy hoạch và cấp giấy phép xây dựng công trình thủy điện vừa và nhỏ trên địa bàn tỉnh Lào Cai. Sau khi nghiên cứu, Bộ Xây dựng có ý kiến như sau:</w:t>
      </w:r>
    </w:p>
    <w:p w:rsidR="00D33A61" w:rsidRDefault="00177ABC" w:rsidP="00D56DE8">
      <w:pPr>
        <w:spacing w:after="120"/>
      </w:pPr>
      <w:r>
        <w:tab/>
        <w:t xml:space="preserve">1. </w:t>
      </w:r>
      <w:r w:rsidR="00720D68">
        <w:t xml:space="preserve">Theo quy định tại Điều </w:t>
      </w:r>
      <w:r w:rsidR="00FE11B1">
        <w:t>44</w:t>
      </w:r>
      <w:r w:rsidR="00720D68">
        <w:t xml:space="preserve"> Luật Xây dựng thì c</w:t>
      </w:r>
      <w:r w:rsidR="00D33A61">
        <w:t>ác dự án xây dựng công trình nói chung, công trình thủy điệ</w:t>
      </w:r>
      <w:r w:rsidR="00FE11B1">
        <w:t>n nói riêng</w:t>
      </w:r>
      <w:r w:rsidR="00D33A61">
        <w:t xml:space="preserve">, được xây dựng tại khu vực nông thôn (không nằm trong khu vực phát triển đô thị, quy hoạch chi tiết xã, điểm dân cư nông thôn) thì </w:t>
      </w:r>
      <w:r>
        <w:t xml:space="preserve">phải </w:t>
      </w:r>
      <w:r w:rsidR="00D33A61">
        <w:t>lập quy hoạch chi tiết xây dự</w:t>
      </w:r>
      <w:r>
        <w:t>ng để làm cơ sở lập dự án đầu tư xây dựng</w:t>
      </w:r>
      <w:r w:rsidR="00FE11B1">
        <w:t xml:space="preserve"> và cắm mốc xây dựng ngoài thực địa</w:t>
      </w:r>
      <w:r>
        <w:t>.</w:t>
      </w:r>
    </w:p>
    <w:p w:rsidR="00D56DE8" w:rsidRPr="00D56DE8" w:rsidRDefault="00177ABC" w:rsidP="00D56DE8">
      <w:pPr>
        <w:spacing w:after="120"/>
        <w:rPr>
          <w:szCs w:val="28"/>
        </w:rPr>
      </w:pPr>
      <w:r>
        <w:tab/>
        <w:t xml:space="preserve">2. </w:t>
      </w:r>
      <w:r w:rsidR="00D56DE8">
        <w:t xml:space="preserve">Theo quy định tại Điểm k Khoản 2 Điều 89 Luật Xây dựng năm </w:t>
      </w:r>
      <w:r w:rsidR="00D56DE8" w:rsidRPr="00FE11B1">
        <w:t xml:space="preserve">2014 </w:t>
      </w:r>
      <w:r w:rsidR="00FE11B1" w:rsidRPr="00FE11B1">
        <w:t>thì công trình xây dựng thủy điện nằm</w:t>
      </w:r>
      <w:r w:rsidR="00D56DE8" w:rsidRPr="00FE11B1">
        <w:rPr>
          <w:rFonts w:eastAsia="Times New Roman"/>
          <w:szCs w:val="28"/>
          <w:lang w:val="vi-VN"/>
        </w:rPr>
        <w:t xml:space="preserve"> ở nông thôn thuộc khu vực chưa có quy hoạch phát triển đô thị và quy hoạch chi tiết xây dựng được duyệt</w:t>
      </w:r>
      <w:r w:rsidR="00D56DE8">
        <w:rPr>
          <w:szCs w:val="28"/>
        </w:rPr>
        <w:t xml:space="preserve"> thuộc đối tượng miễn giấy phép xây dựng. </w:t>
      </w:r>
    </w:p>
    <w:p w:rsidR="00686F60" w:rsidRDefault="00D56DE8" w:rsidP="002418BF">
      <w:pPr>
        <w:spacing w:after="120" w:line="264" w:lineRule="auto"/>
        <w:ind w:firstLine="720"/>
        <w:rPr>
          <w:rFonts w:eastAsia="Times New Roman"/>
          <w:bCs/>
          <w:iCs/>
          <w:szCs w:val="28"/>
          <w:lang w:eastAsia="vi-VN"/>
        </w:rPr>
      </w:pPr>
      <w:r>
        <w:t xml:space="preserve">3. </w:t>
      </w:r>
      <w:r w:rsidR="00232BD2">
        <w:t xml:space="preserve">Khoản 22 Điều 3 Luật Xây dựng năm 2014 </w:t>
      </w:r>
      <w:r w:rsidR="00686F60">
        <w:t xml:space="preserve">quy định </w:t>
      </w:r>
      <w:r w:rsidR="00686F60" w:rsidRPr="00FE11B1">
        <w:rPr>
          <w:i/>
        </w:rPr>
        <w:t>“</w:t>
      </w:r>
      <w:r w:rsidR="00686F60" w:rsidRPr="00FE11B1">
        <w:rPr>
          <w:rFonts w:eastAsia="Times New Roman"/>
          <w:bCs/>
          <w:i/>
          <w:iCs/>
          <w:szCs w:val="28"/>
          <w:lang w:val="vi-VN" w:eastAsia="vi-VN"/>
        </w:rPr>
        <w:t>Hệ thống công trình hạ tầng kỹ thuật gồm công trình giao thông, thông tin liên lạc, cung cấp năng lượng, chiếu sáng công cộng, cấp nước, thu gom và xử lý nước thải, chất thải rắn, nghĩa trang và công trình khác</w:t>
      </w:r>
      <w:r w:rsidR="00686F60" w:rsidRPr="00FE11B1">
        <w:rPr>
          <w:rFonts w:eastAsia="Times New Roman"/>
          <w:bCs/>
          <w:i/>
          <w:iCs/>
          <w:szCs w:val="28"/>
          <w:lang w:eastAsia="vi-VN"/>
        </w:rPr>
        <w:t>”</w:t>
      </w:r>
      <w:r w:rsidR="00686F60" w:rsidRPr="00D06DBD">
        <w:rPr>
          <w:rFonts w:eastAsia="Times New Roman"/>
          <w:bCs/>
          <w:iCs/>
          <w:szCs w:val="28"/>
          <w:lang w:val="vi-VN" w:eastAsia="vi-VN"/>
        </w:rPr>
        <w:t xml:space="preserve">. </w:t>
      </w:r>
    </w:p>
    <w:p w:rsidR="00D56DE8" w:rsidRPr="00661338" w:rsidRDefault="00661338" w:rsidP="00D56DE8">
      <w:pPr>
        <w:spacing w:after="120"/>
      </w:pPr>
      <w:r>
        <w:tab/>
        <w:t>Trên đây là hướng dẫn của Bộ Xây dựng, đề nghị Sở Xây dựng tỉnh Lào Cai nghiên cứu, thực hiện./.</w:t>
      </w:r>
    </w:p>
    <w:p w:rsidR="00D33A61" w:rsidRPr="00D56DE8" w:rsidRDefault="00D33A61" w:rsidP="003742B9">
      <w:pPr>
        <w:rPr>
          <w:lang w:val="vi-VN"/>
        </w:rPr>
      </w:pPr>
    </w:p>
    <w:tbl>
      <w:tblPr>
        <w:tblW w:w="9100" w:type="dxa"/>
        <w:tblInd w:w="108" w:type="dxa"/>
        <w:tblLayout w:type="fixed"/>
        <w:tblLook w:val="0000" w:firstRow="0" w:lastRow="0" w:firstColumn="0" w:lastColumn="0" w:noHBand="0" w:noVBand="0"/>
      </w:tblPr>
      <w:tblGrid>
        <w:gridCol w:w="4824"/>
        <w:gridCol w:w="4276"/>
      </w:tblGrid>
      <w:tr w:rsidR="00D33A61" w:rsidRPr="00116D15" w:rsidTr="00FA0A6A">
        <w:tc>
          <w:tcPr>
            <w:tcW w:w="4824" w:type="dxa"/>
          </w:tcPr>
          <w:p w:rsidR="00D33A61" w:rsidRPr="004B56EA" w:rsidRDefault="00D33A61" w:rsidP="00FA0A6A">
            <w:pPr>
              <w:rPr>
                <w:b/>
                <w:i/>
                <w:sz w:val="24"/>
                <w:lang w:val="vi-VN"/>
              </w:rPr>
            </w:pPr>
            <w:r w:rsidRPr="004B56EA">
              <w:rPr>
                <w:b/>
                <w:i/>
                <w:sz w:val="24"/>
                <w:lang w:val="vi-VN"/>
              </w:rPr>
              <w:t>Nơi nhận:</w:t>
            </w:r>
          </w:p>
          <w:p w:rsidR="00D33A61" w:rsidRPr="00116D15" w:rsidRDefault="00D33A61" w:rsidP="00FA0A6A">
            <w:pPr>
              <w:ind w:left="312" w:hanging="136"/>
              <w:rPr>
                <w:sz w:val="24"/>
                <w:lang w:val="vi-VN"/>
              </w:rPr>
            </w:pPr>
            <w:r w:rsidRPr="004B56EA">
              <w:rPr>
                <w:sz w:val="24"/>
                <w:lang w:val="vi-VN"/>
              </w:rPr>
              <w:t>- Như trên;</w:t>
            </w:r>
          </w:p>
          <w:p w:rsidR="00116D15" w:rsidRPr="00116D15" w:rsidRDefault="00116D15" w:rsidP="00FA0A6A">
            <w:pPr>
              <w:ind w:left="312" w:hanging="136"/>
              <w:rPr>
                <w:sz w:val="24"/>
                <w:lang w:val="vi-VN"/>
              </w:rPr>
            </w:pPr>
            <w:r w:rsidRPr="00116D15">
              <w:rPr>
                <w:sz w:val="24"/>
                <w:lang w:val="vi-VN"/>
              </w:rPr>
              <w:t>- TT Lê Quang Hùng (để b/c);</w:t>
            </w:r>
          </w:p>
          <w:p w:rsidR="00D33A61" w:rsidRPr="004B56EA" w:rsidRDefault="00D33A61" w:rsidP="00116D15">
            <w:pPr>
              <w:ind w:left="312" w:hanging="136"/>
              <w:rPr>
                <w:b/>
                <w:sz w:val="24"/>
                <w:lang w:val="vi-VN"/>
              </w:rPr>
            </w:pPr>
            <w:r w:rsidRPr="004B56EA">
              <w:rPr>
                <w:sz w:val="24"/>
                <w:lang w:val="vi-VN"/>
              </w:rPr>
              <w:t>- Lưu: VT, HĐXD (NLĐ - 0</w:t>
            </w:r>
            <w:r w:rsidR="00116D15">
              <w:rPr>
                <w:sz w:val="24"/>
              </w:rPr>
              <w:t>4</w:t>
            </w:r>
            <w:r w:rsidRPr="004B56EA">
              <w:rPr>
                <w:sz w:val="24"/>
                <w:lang w:val="vi-VN"/>
              </w:rPr>
              <w:t>).</w:t>
            </w:r>
          </w:p>
        </w:tc>
        <w:tc>
          <w:tcPr>
            <w:tcW w:w="4276" w:type="dxa"/>
          </w:tcPr>
          <w:p w:rsidR="00D33A61" w:rsidRPr="004B56EA" w:rsidRDefault="00116D15" w:rsidP="00FA0A6A">
            <w:pPr>
              <w:pStyle w:val="Heading2"/>
              <w:rPr>
                <w:rFonts w:ascii="Times New Roman" w:hAnsi="Times New Roman"/>
                <w:sz w:val="28"/>
                <w:lang w:val="vi-VN"/>
              </w:rPr>
            </w:pPr>
            <w:r w:rsidRPr="00116D15">
              <w:rPr>
                <w:rFonts w:ascii="Times New Roman" w:hAnsi="Times New Roman"/>
                <w:sz w:val="28"/>
                <w:lang w:val="vi-VN"/>
              </w:rPr>
              <w:t>TL</w:t>
            </w:r>
            <w:r w:rsidR="00D33A61" w:rsidRPr="004B56EA">
              <w:rPr>
                <w:rFonts w:ascii="Times New Roman" w:hAnsi="Times New Roman"/>
                <w:sz w:val="28"/>
                <w:lang w:val="vi-VN"/>
              </w:rPr>
              <w:t xml:space="preserve">. BỘ TRƯỞNG </w:t>
            </w:r>
          </w:p>
          <w:p w:rsidR="00D33A61" w:rsidRPr="00116D15" w:rsidRDefault="00116D15" w:rsidP="00FA0A6A">
            <w:pPr>
              <w:jc w:val="center"/>
              <w:rPr>
                <w:b/>
                <w:lang w:val="vi-VN"/>
              </w:rPr>
            </w:pPr>
            <w:r w:rsidRPr="00116D15">
              <w:rPr>
                <w:b/>
                <w:lang w:val="vi-VN"/>
              </w:rPr>
              <w:t>CỤC</w:t>
            </w:r>
            <w:r w:rsidR="00D33A61" w:rsidRPr="004B56EA">
              <w:rPr>
                <w:b/>
                <w:lang w:val="vi-VN"/>
              </w:rPr>
              <w:t xml:space="preserve"> TRƯỞNG</w:t>
            </w:r>
            <w:r w:rsidRPr="00116D15">
              <w:rPr>
                <w:b/>
                <w:lang w:val="vi-VN"/>
              </w:rPr>
              <w:t xml:space="preserve"> CỤC QUẢN LÝ HOẠT ĐỘNG XÂY DỰNG</w:t>
            </w:r>
          </w:p>
          <w:p w:rsidR="00D33A61" w:rsidRPr="004B56EA" w:rsidRDefault="00D33A61" w:rsidP="00FA0A6A">
            <w:pPr>
              <w:jc w:val="center"/>
              <w:rPr>
                <w:b/>
                <w:lang w:val="vi-VN"/>
              </w:rPr>
            </w:pPr>
          </w:p>
          <w:p w:rsidR="00D33A61" w:rsidRPr="004B56EA" w:rsidRDefault="00D33A61" w:rsidP="00FA0A6A">
            <w:pPr>
              <w:jc w:val="center"/>
              <w:rPr>
                <w:b/>
                <w:lang w:val="vi-VN"/>
              </w:rPr>
            </w:pPr>
          </w:p>
          <w:p w:rsidR="00976A36" w:rsidRPr="006B7A2E" w:rsidRDefault="00976A36" w:rsidP="006B7A2E">
            <w:pPr>
              <w:spacing w:before="120" w:after="120"/>
              <w:jc w:val="center"/>
            </w:pPr>
            <w:r w:rsidRPr="006B7A2E">
              <w:t>(đã ký)</w:t>
            </w:r>
          </w:p>
          <w:p w:rsidR="00D33A61" w:rsidRPr="004B56EA" w:rsidRDefault="00976A36" w:rsidP="00FA0A6A">
            <w:pPr>
              <w:jc w:val="center"/>
              <w:rPr>
                <w:b/>
                <w:lang w:val="vi-VN"/>
              </w:rPr>
            </w:pPr>
            <w:r>
              <w:rPr>
                <w:b/>
              </w:rPr>
              <w:t xml:space="preserve"> </w:t>
            </w:r>
          </w:p>
          <w:p w:rsidR="00D33A61" w:rsidRPr="004B56EA" w:rsidRDefault="00D33A61" w:rsidP="00FA0A6A">
            <w:pPr>
              <w:jc w:val="center"/>
              <w:rPr>
                <w:b/>
                <w:lang w:val="vi-VN"/>
              </w:rPr>
            </w:pPr>
          </w:p>
          <w:p w:rsidR="00D33A61" w:rsidRPr="00116D15" w:rsidRDefault="00116D15" w:rsidP="00FA0A6A">
            <w:pPr>
              <w:jc w:val="center"/>
              <w:rPr>
                <w:b/>
              </w:rPr>
            </w:pPr>
            <w:r>
              <w:rPr>
                <w:b/>
              </w:rPr>
              <w:t>Bùi Trung Dung</w:t>
            </w:r>
          </w:p>
        </w:tc>
      </w:tr>
    </w:tbl>
    <w:p w:rsidR="00D33A61" w:rsidRPr="004B56EA" w:rsidRDefault="00D33A61" w:rsidP="003742B9">
      <w:pPr>
        <w:rPr>
          <w:lang w:val="vi-VN"/>
        </w:rPr>
      </w:pPr>
      <w:r w:rsidRPr="004B56EA">
        <w:rPr>
          <w:lang w:val="vi-VN"/>
        </w:rPr>
        <w:t xml:space="preserve"> </w:t>
      </w:r>
      <w:bookmarkStart w:id="0" w:name="_GoBack"/>
      <w:bookmarkEnd w:id="0"/>
    </w:p>
    <w:sectPr w:rsidR="00D33A61" w:rsidRPr="004B56EA" w:rsidSect="00686C4F">
      <w:pgSz w:w="11907" w:h="16840" w:code="9"/>
      <w:pgMar w:top="1134" w:right="1418"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971F73"/>
    <w:multiLevelType w:val="hybridMultilevel"/>
    <w:tmpl w:val="69E057E6"/>
    <w:lvl w:ilvl="0" w:tplc="578282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1BE29EA"/>
    <w:multiLevelType w:val="hybridMultilevel"/>
    <w:tmpl w:val="FA68195A"/>
    <w:lvl w:ilvl="0" w:tplc="DE2E0E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A61"/>
    <w:rsid w:val="0003306D"/>
    <w:rsid w:val="000F3ED1"/>
    <w:rsid w:val="00116D15"/>
    <w:rsid w:val="00174765"/>
    <w:rsid w:val="00177ABC"/>
    <w:rsid w:val="001B30F1"/>
    <w:rsid w:val="002175FE"/>
    <w:rsid w:val="00232BD2"/>
    <w:rsid w:val="002418BF"/>
    <w:rsid w:val="003122E5"/>
    <w:rsid w:val="003611B6"/>
    <w:rsid w:val="00436240"/>
    <w:rsid w:val="00463E2F"/>
    <w:rsid w:val="004B04AF"/>
    <w:rsid w:val="004B56EA"/>
    <w:rsid w:val="0051020D"/>
    <w:rsid w:val="005A09C5"/>
    <w:rsid w:val="0060437E"/>
    <w:rsid w:val="00660BED"/>
    <w:rsid w:val="00661338"/>
    <w:rsid w:val="00674FD7"/>
    <w:rsid w:val="00686C4F"/>
    <w:rsid w:val="00686F60"/>
    <w:rsid w:val="00720D68"/>
    <w:rsid w:val="008325EF"/>
    <w:rsid w:val="009456F3"/>
    <w:rsid w:val="00976A36"/>
    <w:rsid w:val="00AA3862"/>
    <w:rsid w:val="00AC3F6B"/>
    <w:rsid w:val="00AD7805"/>
    <w:rsid w:val="00B513F6"/>
    <w:rsid w:val="00CF73D8"/>
    <w:rsid w:val="00D33A61"/>
    <w:rsid w:val="00D56DE8"/>
    <w:rsid w:val="00E45430"/>
    <w:rsid w:val="00F1219D"/>
    <w:rsid w:val="00F5222B"/>
    <w:rsid w:val="00F61C58"/>
    <w:rsid w:val="00FE11B1"/>
    <w:rsid w:val="00FE3388"/>
    <w:rsid w:val="00FF0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ED1"/>
    <w:rPr>
      <w:rFonts w:ascii="Times New Roman" w:hAnsi="Times New Roman"/>
      <w:sz w:val="28"/>
    </w:rPr>
  </w:style>
  <w:style w:type="paragraph" w:styleId="Heading2">
    <w:name w:val="heading 2"/>
    <w:basedOn w:val="Normal"/>
    <w:next w:val="Normal"/>
    <w:link w:val="Heading2Char"/>
    <w:qFormat/>
    <w:rsid w:val="00D33A61"/>
    <w:pPr>
      <w:keepNext/>
      <w:jc w:val="center"/>
      <w:outlineLvl w:val="1"/>
    </w:pPr>
    <w:rPr>
      <w:rFonts w:ascii=".VnTimeH" w:eastAsia="Times New Roman" w:hAnsi=".VnTimeH" w:cs="Times New Roman"/>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33A61"/>
    <w:rPr>
      <w:rFonts w:ascii=".VnTimeH" w:eastAsia="Times New Roman" w:hAnsi=".VnTimeH" w:cs="Times New Roman"/>
      <w:b/>
      <w:sz w:val="26"/>
      <w:szCs w:val="24"/>
    </w:rPr>
  </w:style>
  <w:style w:type="paragraph" w:styleId="ListParagraph">
    <w:name w:val="List Paragraph"/>
    <w:basedOn w:val="Normal"/>
    <w:uiPriority w:val="34"/>
    <w:qFormat/>
    <w:rsid w:val="00D33A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ED1"/>
    <w:rPr>
      <w:rFonts w:ascii="Times New Roman" w:hAnsi="Times New Roman"/>
      <w:sz w:val="28"/>
    </w:rPr>
  </w:style>
  <w:style w:type="paragraph" w:styleId="Heading2">
    <w:name w:val="heading 2"/>
    <w:basedOn w:val="Normal"/>
    <w:next w:val="Normal"/>
    <w:link w:val="Heading2Char"/>
    <w:qFormat/>
    <w:rsid w:val="00D33A61"/>
    <w:pPr>
      <w:keepNext/>
      <w:jc w:val="center"/>
      <w:outlineLvl w:val="1"/>
    </w:pPr>
    <w:rPr>
      <w:rFonts w:ascii=".VnTimeH" w:eastAsia="Times New Roman" w:hAnsi=".VnTimeH" w:cs="Times New Roman"/>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33A61"/>
    <w:rPr>
      <w:rFonts w:ascii=".VnTimeH" w:eastAsia="Times New Roman" w:hAnsi=".VnTimeH" w:cs="Times New Roman"/>
      <w:b/>
      <w:sz w:val="26"/>
      <w:szCs w:val="24"/>
    </w:rPr>
  </w:style>
  <w:style w:type="paragraph" w:styleId="ListParagraph">
    <w:name w:val="List Paragraph"/>
    <w:basedOn w:val="Normal"/>
    <w:uiPriority w:val="34"/>
    <w:qFormat/>
    <w:rsid w:val="00D33A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nhungmoc</cp:lastModifiedBy>
  <cp:revision>7</cp:revision>
  <dcterms:created xsi:type="dcterms:W3CDTF">2017-05-24T08:16:00Z</dcterms:created>
  <dcterms:modified xsi:type="dcterms:W3CDTF">2017-05-25T09:07:00Z</dcterms:modified>
</cp:coreProperties>
</file>