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rsidTr="00EA37D9">
        <w:trPr>
          <w:cantSplit/>
          <w:trHeight w:val="853"/>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EA37D9" w:rsidRDefault="00EA37D9" w:rsidP="00EA37D9">
            <w:pPr>
              <w:pStyle w:val="Heading5"/>
              <w:spacing w:before="120"/>
              <w:rPr>
                <w:sz w:val="24"/>
                <w:szCs w:val="24"/>
                <w:lang w:val="en-US"/>
              </w:rPr>
            </w:pPr>
            <w:r>
              <w:rPr>
                <w:noProof/>
              </w:rPr>
              <mc:AlternateContent>
                <mc:Choice Requires="wps">
                  <w:drawing>
                    <wp:anchor distT="0" distB="0" distL="114300" distR="114300" simplePos="0" relativeHeight="251658240" behindDoc="0" locked="0" layoutInCell="1" allowOverlap="1" wp14:anchorId="2B351114" wp14:editId="2DDCE3CA">
                      <wp:simplePos x="0" y="0"/>
                      <wp:positionH relativeFrom="column">
                        <wp:posOffset>747395</wp:posOffset>
                      </wp:positionH>
                      <wp:positionV relativeFrom="paragraph">
                        <wp:posOffset>45720</wp:posOffset>
                      </wp:positionV>
                      <wp:extent cx="635635" cy="0"/>
                      <wp:effectExtent l="0" t="0" r="1206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3.6pt" to="10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"/>
                  </w:pict>
                </mc:Fallback>
              </mc:AlternateContent>
            </w:r>
            <w:r>
              <w:rPr>
                <w:sz w:val="26"/>
                <w:szCs w:val="26"/>
              </w:rPr>
              <w:t>Số: 31/BXD-KTXD</w:t>
            </w:r>
          </w:p>
          <w:p w:rsidR="001945B5" w:rsidRDefault="00EA37D9" w:rsidP="00655A76">
            <w:pPr>
              <w:spacing w:before="120"/>
              <w:jc w:val="center"/>
              <w:rPr>
                <w:b/>
                <w:bCs/>
                <w:sz w:val="26"/>
                <w:szCs w:val="26"/>
              </w:rPr>
            </w:pPr>
            <w:r w:rsidRPr="00EA37D9">
              <w:rPr>
                <w:sz w:val="24"/>
                <w:szCs w:val="24"/>
              </w:rPr>
              <w:t>V/v: hướng dẫn xử lý tình huống trong quá trình thực hiện hợp đồng thi công xây dựng trong trường hợp là nhà thầu liên danh</w:t>
            </w:r>
          </w:p>
        </w:tc>
        <w:tc>
          <w:tcPr>
            <w:tcW w:w="5753" w:type="dxa"/>
            <w:tcBorders>
              <w:top w:val="nil"/>
              <w:left w:val="nil"/>
              <w:bottom w:val="nil"/>
              <w:right w:val="nil"/>
            </w:tcBorders>
          </w:tcPr>
          <w:p w:rsidR="004900C1" w:rsidRDefault="004900C1" w:rsidP="004E75FF">
            <w:pPr>
              <w:jc w:val="center"/>
              <w:rPr>
                <w:b/>
                <w:bCs/>
                <w:sz w:val="26"/>
                <w:szCs w:val="26"/>
              </w:rPr>
            </w:pPr>
            <w:r>
              <w:rPr>
                <w:b/>
                <w:bCs/>
                <w:sz w:val="26"/>
                <w:szCs w:val="26"/>
              </w:rPr>
              <w:t>CỘNG HOÀ XÃ HỘI CHỦ NGHĨA VIỆT NAM</w:t>
            </w:r>
          </w:p>
          <w:p w:rsidR="004900C1" w:rsidRDefault="00EA37D9" w:rsidP="004E75FF">
            <w:pPr>
              <w:jc w:val="center"/>
              <w:rPr>
                <w:b/>
                <w:bCs/>
              </w:rPr>
            </w:pPr>
            <w:r w:rsidRPr="00EA37D9">
              <w:rPr>
                <w:b/>
                <w:noProof/>
              </w:rPr>
              <mc:AlternateContent>
                <mc:Choice Requires="wps">
                  <w:drawing>
                    <wp:anchor distT="0" distB="0" distL="114300" distR="114300" simplePos="0" relativeHeight="251659264" behindDoc="0" locked="0" layoutInCell="1" allowOverlap="1" wp14:anchorId="0E1B86B7" wp14:editId="510BD526">
                      <wp:simplePos x="0" y="0"/>
                      <wp:positionH relativeFrom="column">
                        <wp:posOffset>752475</wp:posOffset>
                      </wp:positionH>
                      <wp:positionV relativeFrom="paragraph">
                        <wp:posOffset>230505</wp:posOffset>
                      </wp:positionV>
                      <wp:extent cx="2051685" cy="0"/>
                      <wp:effectExtent l="0" t="0" r="2476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8.15pt" to="22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"/>
                  </w:pict>
                </mc:Fallback>
              </mc:AlternateContent>
            </w:r>
            <w:r w:rsidR="004900C1" w:rsidRPr="003429AA">
              <w:rPr>
                <w:b/>
                <w:bCs/>
              </w:rPr>
              <w:t>Độc lập - Tự do - Hạnh phúc</w:t>
            </w:r>
          </w:p>
          <w:p w:rsidR="00EA37D9" w:rsidRDefault="00EA37D9" w:rsidP="004E75FF">
            <w:pPr>
              <w:jc w:val="center"/>
              <w:rPr>
                <w:b/>
                <w:bCs/>
              </w:rPr>
            </w:pPr>
          </w:p>
          <w:p w:rsidR="00EA37D9" w:rsidRPr="00EA37D9" w:rsidRDefault="00EA37D9" w:rsidP="004E75FF">
            <w:pPr>
              <w:jc w:val="center"/>
              <w:rPr>
                <w:bCs/>
              </w:rPr>
            </w:pPr>
            <w:r w:rsidRPr="00EA37D9">
              <w:rPr>
                <w:i/>
                <w:iCs/>
                <w:sz w:val="26"/>
                <w:szCs w:val="26"/>
              </w:rPr>
              <w:t>Hà Nội, ngày  30 tháng  3  năm 2017</w:t>
            </w:r>
          </w:p>
        </w:tc>
      </w:tr>
    </w:tbl>
    <w:p w:rsidR="00A872F5" w:rsidRDefault="004900C1" w:rsidP="00AE3415">
      <w:pPr>
        <w:pStyle w:val="BodyText"/>
        <w:spacing w:before="240" w:after="240"/>
      </w:pPr>
      <w:r w:rsidRPr="00997E99">
        <w:rPr>
          <w:sz w:val="16"/>
          <w:szCs w:val="16"/>
          <w:lang w:val="en-US"/>
        </w:rPr>
        <w:tab/>
      </w:r>
      <w:r w:rsidRPr="00997E99">
        <w:rPr>
          <w:sz w:val="16"/>
          <w:szCs w:val="16"/>
          <w:lang w:val="en-US"/>
        </w:rPr>
        <w:tab/>
      </w:r>
      <w:r w:rsidRPr="00997E99">
        <w:rPr>
          <w:sz w:val="16"/>
          <w:szCs w:val="16"/>
          <w:lang w:val="en-US"/>
        </w:rPr>
        <w:tab/>
      </w:r>
      <w:r w:rsidR="00A872F5" w:rsidRPr="004900C1">
        <w:t>Kính gửi:</w:t>
      </w:r>
      <w:r w:rsidR="00A872F5">
        <w:t xml:space="preserve"> </w:t>
      </w:r>
      <w:r w:rsidR="00C26CD7">
        <w:tab/>
        <w:t xml:space="preserve">Tổng </w:t>
      </w:r>
      <w:r w:rsidR="0057265D">
        <w:t>c</w:t>
      </w:r>
      <w:r w:rsidR="00C26CD7">
        <w:t xml:space="preserve">ông ty </w:t>
      </w:r>
      <w:r w:rsidR="0057265D">
        <w:t>Đ</w:t>
      </w:r>
      <w:r w:rsidR="00C26CD7">
        <w:t>ầu tư phát triển</w:t>
      </w:r>
      <w:r w:rsidR="005C3FD0">
        <w:t xml:space="preserve"> nhà</w:t>
      </w:r>
      <w:r w:rsidR="00C26CD7">
        <w:t xml:space="preserve"> và đô thị</w:t>
      </w:r>
    </w:p>
    <w:p w:rsidR="00A447A5" w:rsidRPr="00AE3415" w:rsidRDefault="008A6A8A" w:rsidP="009E19F9">
      <w:pPr>
        <w:pStyle w:val="ListParagraph"/>
        <w:spacing w:before="40" w:after="40"/>
        <w:ind w:left="0" w:firstLine="720"/>
        <w:contextualSpacing w:val="0"/>
        <w:jc w:val="both"/>
      </w:pPr>
      <w:bookmarkStart w:id="0" w:name="_GoBack"/>
      <w:r w:rsidRPr="00AE3415">
        <w:t>Bộ Xây dựng nhận được</w:t>
      </w:r>
      <w:r w:rsidR="00A447A5" w:rsidRPr="00AE3415">
        <w:t xml:space="preserve"> văn</w:t>
      </w:r>
      <w:r w:rsidR="001945B5" w:rsidRPr="00AE3415">
        <w:t xml:space="preserve"> bản</w:t>
      </w:r>
      <w:r w:rsidR="00A447A5" w:rsidRPr="00AE3415">
        <w:t xml:space="preserve"> số </w:t>
      </w:r>
      <w:r w:rsidR="004629AF" w:rsidRPr="00AE3415">
        <w:t>574</w:t>
      </w:r>
      <w:r w:rsidR="00BF2B4D" w:rsidRPr="00AE3415">
        <w:t>/</w:t>
      </w:r>
      <w:r w:rsidR="004629AF" w:rsidRPr="00AE3415">
        <w:t>HUD</w:t>
      </w:r>
      <w:r w:rsidR="00BF2B4D" w:rsidRPr="00AE3415">
        <w:t>-</w:t>
      </w:r>
      <w:r w:rsidR="004629AF" w:rsidRPr="00AE3415">
        <w:t>BQL12</w:t>
      </w:r>
      <w:r w:rsidR="00BF2B4D" w:rsidRPr="00AE3415">
        <w:t xml:space="preserve"> ngày </w:t>
      </w:r>
      <w:r w:rsidR="00F711D2" w:rsidRPr="00AE3415">
        <w:t>14</w:t>
      </w:r>
      <w:r w:rsidR="00BF2B4D" w:rsidRPr="00AE3415">
        <w:t>/</w:t>
      </w:r>
      <w:r w:rsidR="00F711D2" w:rsidRPr="00AE3415">
        <w:t>03</w:t>
      </w:r>
      <w:r w:rsidR="00BF2B4D" w:rsidRPr="00AE3415">
        <w:t>/201</w:t>
      </w:r>
      <w:r w:rsidR="00F711D2" w:rsidRPr="00AE3415">
        <w:t>7</w:t>
      </w:r>
      <w:r w:rsidR="00BF2B4D" w:rsidRPr="00AE3415">
        <w:t xml:space="preserve"> của </w:t>
      </w:r>
      <w:r w:rsidR="00F339DF" w:rsidRPr="00AE3415">
        <w:t xml:space="preserve">Tổng công ty </w:t>
      </w:r>
      <w:r w:rsidR="00DC798D" w:rsidRPr="00AE3415">
        <w:t>Đ</w:t>
      </w:r>
      <w:r w:rsidR="00F339DF" w:rsidRPr="00AE3415">
        <w:t>ầu tư phát triển nhà và đô thị</w:t>
      </w:r>
      <w:r w:rsidR="00BF2B4D" w:rsidRPr="00AE3415">
        <w:t xml:space="preserve"> đề nghị hướng dẫn </w:t>
      </w:r>
      <w:r w:rsidR="00F339DF" w:rsidRPr="00AE3415">
        <w:t>xử lý tình huống trong quá trình thực hiện hợp đồng thi công xây dựng trong trường hợp là nhà thầu liên danh</w:t>
      </w:r>
      <w:r w:rsidR="00F472E4" w:rsidRPr="00AE3415">
        <w:t xml:space="preserve">. </w:t>
      </w:r>
      <w:r w:rsidRPr="00AE3415">
        <w:t xml:space="preserve">Sau khi xem xét, </w:t>
      </w:r>
      <w:r w:rsidR="00A447A5" w:rsidRPr="00AE3415">
        <w:t>Bộ Xây dựng có ý kiến như sau:</w:t>
      </w:r>
    </w:p>
    <w:p w:rsidR="007551F4" w:rsidRPr="00AE3415" w:rsidRDefault="0004501C" w:rsidP="009E19F9">
      <w:pPr>
        <w:pStyle w:val="ListParagraph"/>
        <w:spacing w:before="40" w:after="40"/>
        <w:ind w:left="0" w:firstLine="720"/>
        <w:contextualSpacing w:val="0"/>
        <w:jc w:val="both"/>
      </w:pPr>
      <w:r w:rsidRPr="00AE3415">
        <w:t xml:space="preserve">Căn cứ </w:t>
      </w:r>
      <w:r w:rsidR="007F7688" w:rsidRPr="00AE3415">
        <w:t xml:space="preserve">điểm d </w:t>
      </w:r>
      <w:r w:rsidRPr="00AE3415">
        <w:t xml:space="preserve">khoản </w:t>
      </w:r>
      <w:r w:rsidR="007F7688" w:rsidRPr="00AE3415">
        <w:t>2</w:t>
      </w:r>
      <w:r w:rsidRPr="00AE3415">
        <w:t xml:space="preserve"> Điều </w:t>
      </w:r>
      <w:r w:rsidR="007F7688" w:rsidRPr="00AE3415">
        <w:t>138</w:t>
      </w:r>
      <w:r w:rsidRPr="00AE3415">
        <w:t xml:space="preserve"> Luật </w:t>
      </w:r>
      <w:r w:rsidR="007F7688" w:rsidRPr="00AE3415">
        <w:t>Xây dựng</w:t>
      </w:r>
      <w:r w:rsidRPr="00AE3415">
        <w:t xml:space="preserve"> số </w:t>
      </w:r>
      <w:r w:rsidR="007F7688" w:rsidRPr="00AE3415">
        <w:t>50</w:t>
      </w:r>
      <w:r w:rsidRPr="00AE3415">
        <w:t>/201</w:t>
      </w:r>
      <w:r w:rsidR="007F7688" w:rsidRPr="00AE3415">
        <w:t>4</w:t>
      </w:r>
      <w:r w:rsidRPr="00AE3415">
        <w:t>/QH13</w:t>
      </w:r>
      <w:r w:rsidR="008D2C91" w:rsidRPr="00AE3415">
        <w:t xml:space="preserve"> </w:t>
      </w:r>
      <w:r w:rsidRPr="00AE3415">
        <w:t xml:space="preserve">ngày </w:t>
      </w:r>
      <w:r w:rsidR="007F7688" w:rsidRPr="00AE3415">
        <w:t>01</w:t>
      </w:r>
      <w:r w:rsidRPr="00AE3415">
        <w:t>/</w:t>
      </w:r>
      <w:r w:rsidR="007F7688" w:rsidRPr="00AE3415">
        <w:t>07</w:t>
      </w:r>
      <w:r w:rsidRPr="00AE3415">
        <w:t>/201</w:t>
      </w:r>
      <w:r w:rsidR="007F7688" w:rsidRPr="00AE3415">
        <w:t>4</w:t>
      </w:r>
      <w:r w:rsidRPr="00AE3415">
        <w:t xml:space="preserve"> quy định “</w:t>
      </w:r>
      <w:r w:rsidRPr="00AE3415">
        <w:rPr>
          <w:i/>
        </w:rPr>
        <w:t xml:space="preserve">trường hợp </w:t>
      </w:r>
      <w:r w:rsidR="007F7688" w:rsidRPr="00AE3415">
        <w:rPr>
          <w:i/>
        </w:rPr>
        <w:t>bên nhận thầu là liên danh nhà thầu thì phải có thỏa thuận liên danh. Các thành viên trong liên danh phải ký tên, đóng dấu (nếu có) vào hợp đồng xây dựng, trừ trường hợp các bên có thỏa thuận khác</w:t>
      </w:r>
      <w:r w:rsidRPr="00AE3415">
        <w:t>”.</w:t>
      </w:r>
      <w:r w:rsidR="000F0625" w:rsidRPr="00AE3415">
        <w:t xml:space="preserve"> </w:t>
      </w:r>
      <w:r w:rsidR="008D2C91" w:rsidRPr="00AE3415">
        <w:t>Theo đó</w:t>
      </w:r>
      <w:r w:rsidR="000F0625" w:rsidRPr="00AE3415">
        <w:t xml:space="preserve"> đối với trường hợp của </w:t>
      </w:r>
      <w:r w:rsidR="0057265D" w:rsidRPr="00AE3415">
        <w:t>Tổng công ty</w:t>
      </w:r>
      <w:r w:rsidR="000F0625" w:rsidRPr="00AE3415">
        <w:t>, Công ty B dừng hoạt động và không thực hiện khối lượng công việc đã cam kết thì</w:t>
      </w:r>
      <w:r w:rsidR="007F7688" w:rsidRPr="00AE3415">
        <w:t xml:space="preserve"> Công ty A có thể thực hiện phần khối lượng công việc đó nếu thỏa thuận liên danh giữa hai công ty có quy định </w:t>
      </w:r>
      <w:r w:rsidR="00506767" w:rsidRPr="00AE3415">
        <w:t xml:space="preserve">chi tiết </w:t>
      </w:r>
      <w:r w:rsidR="007F7688" w:rsidRPr="00AE3415">
        <w:t>về nội dung này</w:t>
      </w:r>
      <w:r w:rsidR="000F0625" w:rsidRPr="00AE3415">
        <w:t>.</w:t>
      </w:r>
    </w:p>
    <w:p w:rsidR="008D2C91" w:rsidRPr="00AE3415" w:rsidRDefault="000B6814" w:rsidP="009E19F9">
      <w:pPr>
        <w:pStyle w:val="ListParagraph"/>
        <w:spacing w:before="40" w:after="40"/>
        <w:ind w:left="0" w:firstLine="720"/>
        <w:contextualSpacing w:val="0"/>
        <w:jc w:val="both"/>
      </w:pPr>
      <w:r w:rsidRPr="00AE3415">
        <w:t>Căn cứ điểm b khoản 7 Điều 41 Nghị định 37/2015/NĐ-CP ngày 22/04/2015 của Chính phủ quy định chi tiết về hợp đồng xây dựng “</w:t>
      </w:r>
      <w:r w:rsidRPr="00AE3415">
        <w:rPr>
          <w:i/>
        </w:rPr>
        <w:t>Bên giao thầu được quyền chấm dứt hợp đồng trong trường hợp Bên nhận thầu từ chối thực hiện công việc theo hợp đồng hoặc năm mươi sáu (56) ngày liên tục không thực hiện công việc theo hợp đồng, dẫn đến vi phạm tiến độ thực hiện theo thỏa thuận hợp đồng, trừ trường hợp được phép của bên giao thầu</w:t>
      </w:r>
      <w:r w:rsidRPr="00AE3415">
        <w:t>”. Theo đó, t</w:t>
      </w:r>
      <w:r w:rsidR="00711231" w:rsidRPr="00AE3415">
        <w:t xml:space="preserve">rong trường hợp thỏa thuận liên danh không quy định </w:t>
      </w:r>
      <w:r w:rsidR="00BB147A" w:rsidRPr="00AE3415">
        <w:t xml:space="preserve">chi tiết </w:t>
      </w:r>
      <w:r w:rsidR="00711231" w:rsidRPr="00AE3415">
        <w:t>về nội dung này</w:t>
      </w:r>
      <w:r w:rsidR="009002BC" w:rsidRPr="00AE3415">
        <w:t>, nhằm</w:t>
      </w:r>
      <w:r w:rsidR="007551F4" w:rsidRPr="00AE3415">
        <w:t xml:space="preserve"> đảm bảo tiến độ và hiệu quả đầu tư, </w:t>
      </w:r>
      <w:r w:rsidR="00997C73" w:rsidRPr="00AE3415">
        <w:t xml:space="preserve">Công ty A có thể đề xuất với Chủ đầu tư thực hiện phần công việc còn lại của Công ty B. Trên cơ sở đề xuất của Công ty A, </w:t>
      </w:r>
      <w:r w:rsidR="007551F4" w:rsidRPr="00AE3415">
        <w:t xml:space="preserve">Chủ đầu tư có thể </w:t>
      </w:r>
      <w:r w:rsidR="00F70D28" w:rsidRPr="00AE3415">
        <w:t xml:space="preserve">ký Phụ lục hợp đồng </w:t>
      </w:r>
      <w:r w:rsidR="007551F4" w:rsidRPr="00AE3415">
        <w:t xml:space="preserve">giao cho Công ty A thực hiện </w:t>
      </w:r>
      <w:r w:rsidR="00D348DE" w:rsidRPr="00AE3415">
        <w:t xml:space="preserve">phần </w:t>
      </w:r>
      <w:r w:rsidR="00132032" w:rsidRPr="00AE3415">
        <w:t xml:space="preserve">khối lượng công việc này </w:t>
      </w:r>
      <w:r w:rsidR="007551F4" w:rsidRPr="00AE3415">
        <w:t>trong trường hợp Công ty A đủ năng lực về tài chính, kỹ thuật và kinh nghiệm thi công</w:t>
      </w:r>
      <w:r w:rsidR="007900B1" w:rsidRPr="00AE3415">
        <w:t xml:space="preserve"> đ</w:t>
      </w:r>
      <w:r w:rsidR="00CF7212" w:rsidRPr="00AE3415">
        <w:t>áp ứng</w:t>
      </w:r>
      <w:r w:rsidR="007900B1" w:rsidRPr="00AE3415">
        <w:t xml:space="preserve"> yêu cầu đề ra trong hồ sơ mời thầu</w:t>
      </w:r>
      <w:r w:rsidR="007551F4" w:rsidRPr="00AE3415">
        <w:t xml:space="preserve">. </w:t>
      </w:r>
      <w:r w:rsidR="009D5123" w:rsidRPr="00AE3415">
        <w:t>Khối lượng công việc</w:t>
      </w:r>
      <w:r w:rsidR="007551F4" w:rsidRPr="00AE3415">
        <w:t xml:space="preserve"> này cần đảm bảo chất lượng, không phát sinh chi phí và tuân thủ với các điều kiện của hợp đồng cũng như các quy định của pháp luật áp dụng cho hợp đồng. </w:t>
      </w:r>
      <w:r w:rsidR="000F0625" w:rsidRPr="00AE3415">
        <w:t xml:space="preserve"> </w:t>
      </w:r>
    </w:p>
    <w:p w:rsidR="00471F1C" w:rsidRPr="00AE3415" w:rsidRDefault="00E37497" w:rsidP="009E19F9">
      <w:pPr>
        <w:tabs>
          <w:tab w:val="left" w:pos="540"/>
        </w:tabs>
        <w:spacing w:before="40" w:after="40"/>
        <w:ind w:firstLine="720"/>
        <w:jc w:val="both"/>
      </w:pPr>
      <w:r w:rsidRPr="00AE3415">
        <w:t xml:space="preserve">Trên đây là ý kiến của Bộ Xây dựng, </w:t>
      </w:r>
      <w:r w:rsidR="00FE7B73" w:rsidRPr="00AE3415">
        <w:t xml:space="preserve">Tổng </w:t>
      </w:r>
      <w:r w:rsidR="00432822" w:rsidRPr="00AE3415">
        <w:t>c</w:t>
      </w:r>
      <w:r w:rsidR="00FE7B73" w:rsidRPr="00AE3415">
        <w:t xml:space="preserve">ông ty </w:t>
      </w:r>
      <w:r w:rsidR="0057265D" w:rsidRPr="00AE3415">
        <w:t>Đ</w:t>
      </w:r>
      <w:r w:rsidR="00FE7B73" w:rsidRPr="00AE3415">
        <w:t>ầu tư phát triển nhà và đô thị</w:t>
      </w:r>
      <w:r w:rsidR="00E7328C" w:rsidRPr="00AE3415">
        <w:t xml:space="preserve"> </w:t>
      </w:r>
      <w:r w:rsidR="00312F4F" w:rsidRPr="00AE3415">
        <w:t>thực hiện theo quy định</w:t>
      </w:r>
      <w:r w:rsidR="00047836" w:rsidRPr="00AE3415">
        <w:t>.</w:t>
      </w:r>
      <w:r w:rsidR="00312F4F" w:rsidRPr="00AE3415">
        <w:t>/.</w:t>
      </w:r>
    </w:p>
    <w:bookmarkEnd w:id="0"/>
    <w:tbl>
      <w:tblPr>
        <w:tblW w:w="9497" w:type="dxa"/>
        <w:tblInd w:w="-34" w:type="dxa"/>
        <w:tblLayout w:type="fixed"/>
        <w:tblLook w:val="0000" w:firstRow="0" w:lastRow="0" w:firstColumn="0" w:lastColumn="0" w:noHBand="0" w:noVBand="0"/>
      </w:tblPr>
      <w:tblGrid>
        <w:gridCol w:w="4253"/>
        <w:gridCol w:w="5244"/>
      </w:tblGrid>
      <w:tr w:rsidR="00471F1C" w:rsidRPr="00D66C8F" w:rsidTr="00667388">
        <w:trPr>
          <w:trHeight w:val="540"/>
        </w:trPr>
        <w:tc>
          <w:tcPr>
            <w:tcW w:w="4253" w:type="dxa"/>
            <w:tcBorders>
              <w:top w:val="nil"/>
              <w:left w:val="nil"/>
              <w:bottom w:val="nil"/>
              <w:right w:val="nil"/>
            </w:tcBorders>
          </w:tcPr>
          <w:p w:rsidR="00471F1C" w:rsidRPr="004C3C05" w:rsidRDefault="00471F1C" w:rsidP="000273C5">
            <w:pPr>
              <w:rPr>
                <w:b/>
                <w:bCs/>
                <w:i/>
                <w:iCs/>
                <w:sz w:val="22"/>
                <w:szCs w:val="22"/>
              </w:rPr>
            </w:pPr>
          </w:p>
          <w:p w:rsidR="00471F1C" w:rsidRPr="00F70033" w:rsidRDefault="00471F1C" w:rsidP="000273C5">
            <w:pPr>
              <w:rPr>
                <w:b/>
                <w:bCs/>
                <w:i/>
                <w:iCs/>
                <w:sz w:val="24"/>
                <w:szCs w:val="24"/>
              </w:rPr>
            </w:pPr>
            <w:r w:rsidRPr="00F70033">
              <w:rPr>
                <w:b/>
                <w:bCs/>
                <w:i/>
                <w:iCs/>
                <w:sz w:val="24"/>
                <w:szCs w:val="24"/>
              </w:rPr>
              <w:t>Nơi nhận:</w:t>
            </w:r>
          </w:p>
          <w:p w:rsidR="00471F1C" w:rsidRDefault="00471F1C" w:rsidP="000273C5">
            <w:pPr>
              <w:numPr>
                <w:ilvl w:val="0"/>
                <w:numId w:val="1"/>
              </w:numPr>
              <w:tabs>
                <w:tab w:val="clear" w:pos="1620"/>
                <w:tab w:val="num" w:pos="180"/>
              </w:tabs>
              <w:ind w:left="180" w:hanging="180"/>
              <w:rPr>
                <w:sz w:val="22"/>
                <w:szCs w:val="22"/>
              </w:rPr>
            </w:pPr>
            <w:r w:rsidRPr="003429AA">
              <w:rPr>
                <w:sz w:val="22"/>
                <w:szCs w:val="22"/>
              </w:rPr>
              <w:t>Như trên;</w:t>
            </w:r>
          </w:p>
          <w:p w:rsidR="00147CBB" w:rsidRPr="00AF3639" w:rsidRDefault="00667388" w:rsidP="000273C5">
            <w:pPr>
              <w:numPr>
                <w:ilvl w:val="0"/>
                <w:numId w:val="1"/>
              </w:numPr>
              <w:tabs>
                <w:tab w:val="clear" w:pos="1620"/>
                <w:tab w:val="num" w:pos="180"/>
              </w:tabs>
              <w:ind w:left="180" w:hanging="180"/>
              <w:rPr>
                <w:sz w:val="22"/>
                <w:szCs w:val="22"/>
              </w:rPr>
            </w:pPr>
            <w:r>
              <w:rPr>
                <w:sz w:val="22"/>
                <w:szCs w:val="22"/>
              </w:rPr>
              <w:t>Thứ trưởng Bùi Phạm Khánh</w:t>
            </w:r>
            <w:r w:rsidR="00147CBB">
              <w:rPr>
                <w:sz w:val="22"/>
                <w:szCs w:val="22"/>
              </w:rPr>
              <w:t xml:space="preserve"> (để b/c);</w:t>
            </w:r>
          </w:p>
          <w:p w:rsidR="00471F1C" w:rsidRPr="00805574" w:rsidRDefault="00471F1C" w:rsidP="003729E8">
            <w:pPr>
              <w:numPr>
                <w:ilvl w:val="0"/>
                <w:numId w:val="1"/>
              </w:numPr>
              <w:tabs>
                <w:tab w:val="clear" w:pos="1620"/>
                <w:tab w:val="num" w:pos="180"/>
              </w:tabs>
              <w:ind w:left="180" w:hanging="180"/>
              <w:rPr>
                <w:sz w:val="22"/>
                <w:szCs w:val="22"/>
                <w:lang w:val="fr-FR"/>
              </w:rPr>
            </w:pPr>
            <w:r w:rsidRPr="003429AA">
              <w:rPr>
                <w:sz w:val="22"/>
                <w:szCs w:val="22"/>
                <w:lang w:val="fr-FR"/>
              </w:rPr>
              <w:t>Lưu: VT, KTXD</w:t>
            </w:r>
            <w:r w:rsidRPr="00F70033">
              <w:rPr>
                <w:sz w:val="24"/>
                <w:szCs w:val="24"/>
                <w:lang w:val="fr-FR"/>
              </w:rPr>
              <w:t>.</w:t>
            </w:r>
          </w:p>
        </w:tc>
        <w:tc>
          <w:tcPr>
            <w:tcW w:w="5244" w:type="dxa"/>
            <w:tcBorders>
              <w:top w:val="nil"/>
              <w:left w:val="nil"/>
              <w:bottom w:val="nil"/>
              <w:right w:val="nil"/>
            </w:tcBorders>
          </w:tcPr>
          <w:p w:rsidR="00471F1C" w:rsidRPr="004C26BD" w:rsidRDefault="00DB19B5" w:rsidP="000273C5">
            <w:pPr>
              <w:ind w:right="-1"/>
              <w:jc w:val="center"/>
              <w:rPr>
                <w:b/>
                <w:bCs/>
                <w:spacing w:val="-6"/>
                <w:lang w:val="fr-FR"/>
              </w:rPr>
            </w:pPr>
            <w:r>
              <w:rPr>
                <w:b/>
                <w:bCs/>
                <w:spacing w:val="-6"/>
                <w:lang w:val="fr-FR"/>
              </w:rPr>
              <w:t>TL</w:t>
            </w:r>
            <w:r w:rsidR="00471F1C" w:rsidRPr="004C26BD">
              <w:rPr>
                <w:b/>
                <w:bCs/>
                <w:spacing w:val="-6"/>
                <w:lang w:val="fr-FR"/>
              </w:rPr>
              <w:t>. BỘ TRƯỞNG</w:t>
            </w:r>
          </w:p>
          <w:p w:rsidR="00471F1C" w:rsidRPr="004C26BD" w:rsidRDefault="00DB19B5" w:rsidP="000273C5">
            <w:pPr>
              <w:ind w:right="-1"/>
              <w:jc w:val="center"/>
              <w:rPr>
                <w:i/>
                <w:iCs/>
                <w:lang w:val="fr-FR"/>
              </w:rPr>
            </w:pPr>
            <w:r>
              <w:rPr>
                <w:b/>
                <w:bCs/>
                <w:spacing w:val="-6"/>
                <w:lang w:val="fr-FR"/>
              </w:rPr>
              <w:t>VỤ TRƯỞNG VỤ KINH TẾ XÂY DỰNG</w:t>
            </w:r>
          </w:p>
          <w:p w:rsidR="00471F1C" w:rsidRDefault="00471F1C" w:rsidP="000273C5">
            <w:pPr>
              <w:ind w:right="-1"/>
              <w:jc w:val="center"/>
              <w:rPr>
                <w:i/>
                <w:iCs/>
                <w:lang w:val="fr-FR"/>
              </w:rPr>
            </w:pPr>
          </w:p>
          <w:p w:rsidR="00646869" w:rsidRPr="006B7A2E" w:rsidRDefault="00646869" w:rsidP="009E19F9">
            <w:pPr>
              <w:spacing w:before="240" w:after="480"/>
              <w:jc w:val="center"/>
            </w:pPr>
            <w:r w:rsidRPr="006B7A2E">
              <w:t>(đã ký)</w:t>
            </w:r>
          </w:p>
          <w:p w:rsidR="00471F1C" w:rsidRPr="00D66C8F" w:rsidRDefault="00471F1C" w:rsidP="000273C5">
            <w:pPr>
              <w:pStyle w:val="Heading2"/>
              <w:spacing w:after="0"/>
              <w:jc w:val="center"/>
              <w:rPr>
                <w:lang w:val="fr-FR"/>
              </w:rPr>
            </w:pPr>
            <w:r>
              <w:rPr>
                <w:lang w:val="fr-FR"/>
              </w:rPr>
              <w:t xml:space="preserve">Phạm </w:t>
            </w:r>
            <w:r w:rsidR="00DB19B5">
              <w:rPr>
                <w:lang w:val="fr-FR"/>
              </w:rPr>
              <w:t xml:space="preserve">Văn </w:t>
            </w:r>
            <w:r>
              <w:rPr>
                <w:lang w:val="fr-FR"/>
              </w:rPr>
              <w:t>Khánh</w:t>
            </w:r>
          </w:p>
        </w:tc>
      </w:tr>
    </w:tbl>
    <w:p w:rsidR="0082279A" w:rsidRPr="00471F1C" w:rsidRDefault="0082279A" w:rsidP="000B6814">
      <w:pPr>
        <w:tabs>
          <w:tab w:val="left" w:pos="540"/>
        </w:tabs>
        <w:spacing w:line="300" w:lineRule="auto"/>
        <w:jc w:val="both"/>
      </w:pPr>
    </w:p>
    <w:sectPr w:rsidR="0082279A" w:rsidRPr="00471F1C" w:rsidSect="00A42DB4">
      <w:footerReference w:type="default" r:id="rId9"/>
      <w:pgSz w:w="11909" w:h="16834" w:code="9"/>
      <w:pgMar w:top="851" w:right="1134" w:bottom="567" w:left="1701" w:header="357" w:footer="6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5F" w:rsidRDefault="00A81C5F">
      <w:r>
        <w:separator/>
      </w:r>
    </w:p>
  </w:endnote>
  <w:endnote w:type="continuationSeparator" w:id="0">
    <w:p w:rsidR="00A81C5F" w:rsidRDefault="00A8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5F" w:rsidRDefault="00A81C5F">
      <w:r>
        <w:separator/>
      </w:r>
    </w:p>
  </w:footnote>
  <w:footnote w:type="continuationSeparator" w:id="0">
    <w:p w:rsidR="00A81C5F" w:rsidRDefault="00A81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4"/>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06E4D"/>
    <w:rsid w:val="000100E3"/>
    <w:rsid w:val="00011113"/>
    <w:rsid w:val="00011BD8"/>
    <w:rsid w:val="000120B4"/>
    <w:rsid w:val="0002096C"/>
    <w:rsid w:val="0002345F"/>
    <w:rsid w:val="0002555B"/>
    <w:rsid w:val="00030AC1"/>
    <w:rsid w:val="00040378"/>
    <w:rsid w:val="0004501C"/>
    <w:rsid w:val="00045ACA"/>
    <w:rsid w:val="00047836"/>
    <w:rsid w:val="00050A70"/>
    <w:rsid w:val="0005685B"/>
    <w:rsid w:val="00056E33"/>
    <w:rsid w:val="00057C0D"/>
    <w:rsid w:val="00065DB3"/>
    <w:rsid w:val="0007203D"/>
    <w:rsid w:val="00074341"/>
    <w:rsid w:val="00075AD8"/>
    <w:rsid w:val="000873EF"/>
    <w:rsid w:val="00087712"/>
    <w:rsid w:val="00092957"/>
    <w:rsid w:val="00094EEE"/>
    <w:rsid w:val="000A5F65"/>
    <w:rsid w:val="000B1226"/>
    <w:rsid w:val="000B23F0"/>
    <w:rsid w:val="000B2E65"/>
    <w:rsid w:val="000B2E8F"/>
    <w:rsid w:val="000B6814"/>
    <w:rsid w:val="000B7DEA"/>
    <w:rsid w:val="000C0D11"/>
    <w:rsid w:val="000C15CF"/>
    <w:rsid w:val="000C1DA2"/>
    <w:rsid w:val="000C1ED2"/>
    <w:rsid w:val="000C5C5B"/>
    <w:rsid w:val="000E0328"/>
    <w:rsid w:val="000E22D9"/>
    <w:rsid w:val="000E2B6E"/>
    <w:rsid w:val="000E3457"/>
    <w:rsid w:val="000E46FC"/>
    <w:rsid w:val="000E5003"/>
    <w:rsid w:val="000E69DB"/>
    <w:rsid w:val="000E6DF0"/>
    <w:rsid w:val="000E713E"/>
    <w:rsid w:val="000F0625"/>
    <w:rsid w:val="000F0F9B"/>
    <w:rsid w:val="000F154C"/>
    <w:rsid w:val="00100638"/>
    <w:rsid w:val="001015E8"/>
    <w:rsid w:val="00102756"/>
    <w:rsid w:val="00102FC9"/>
    <w:rsid w:val="00104F52"/>
    <w:rsid w:val="001050A1"/>
    <w:rsid w:val="00106A2B"/>
    <w:rsid w:val="00110291"/>
    <w:rsid w:val="00127B5D"/>
    <w:rsid w:val="00132032"/>
    <w:rsid w:val="001343AE"/>
    <w:rsid w:val="0013486F"/>
    <w:rsid w:val="00137DA2"/>
    <w:rsid w:val="001422B2"/>
    <w:rsid w:val="00144D92"/>
    <w:rsid w:val="00147CBB"/>
    <w:rsid w:val="00147EBF"/>
    <w:rsid w:val="00150F43"/>
    <w:rsid w:val="00154853"/>
    <w:rsid w:val="00156B73"/>
    <w:rsid w:val="0016026A"/>
    <w:rsid w:val="00163766"/>
    <w:rsid w:val="00166419"/>
    <w:rsid w:val="00167845"/>
    <w:rsid w:val="00167899"/>
    <w:rsid w:val="00170515"/>
    <w:rsid w:val="00170D9F"/>
    <w:rsid w:val="001732C8"/>
    <w:rsid w:val="00173532"/>
    <w:rsid w:val="00173846"/>
    <w:rsid w:val="00173F4C"/>
    <w:rsid w:val="0017428B"/>
    <w:rsid w:val="001749CF"/>
    <w:rsid w:val="001773BB"/>
    <w:rsid w:val="00184DD0"/>
    <w:rsid w:val="0019070B"/>
    <w:rsid w:val="00192CAD"/>
    <w:rsid w:val="001945B5"/>
    <w:rsid w:val="00194648"/>
    <w:rsid w:val="00195628"/>
    <w:rsid w:val="001A4D55"/>
    <w:rsid w:val="001C2D6D"/>
    <w:rsid w:val="001D191B"/>
    <w:rsid w:val="001D3434"/>
    <w:rsid w:val="001D46C4"/>
    <w:rsid w:val="001D768F"/>
    <w:rsid w:val="001D7A17"/>
    <w:rsid w:val="001E0F5D"/>
    <w:rsid w:val="001E5356"/>
    <w:rsid w:val="001E6256"/>
    <w:rsid w:val="001F549C"/>
    <w:rsid w:val="00206F69"/>
    <w:rsid w:val="00207920"/>
    <w:rsid w:val="002105E8"/>
    <w:rsid w:val="0021340A"/>
    <w:rsid w:val="00221CC8"/>
    <w:rsid w:val="0022373C"/>
    <w:rsid w:val="00225227"/>
    <w:rsid w:val="002374B9"/>
    <w:rsid w:val="0024311D"/>
    <w:rsid w:val="00254008"/>
    <w:rsid w:val="0025731A"/>
    <w:rsid w:val="00260E49"/>
    <w:rsid w:val="00262285"/>
    <w:rsid w:val="00262440"/>
    <w:rsid w:val="002639C3"/>
    <w:rsid w:val="00271535"/>
    <w:rsid w:val="00271B50"/>
    <w:rsid w:val="00276EDA"/>
    <w:rsid w:val="00281EE1"/>
    <w:rsid w:val="002827D8"/>
    <w:rsid w:val="002827FF"/>
    <w:rsid w:val="002853ED"/>
    <w:rsid w:val="0028772A"/>
    <w:rsid w:val="0028777F"/>
    <w:rsid w:val="00290F61"/>
    <w:rsid w:val="0029275B"/>
    <w:rsid w:val="002934B9"/>
    <w:rsid w:val="00294C96"/>
    <w:rsid w:val="002A542D"/>
    <w:rsid w:val="002B3680"/>
    <w:rsid w:val="002C5B60"/>
    <w:rsid w:val="002D042F"/>
    <w:rsid w:val="002D0FDC"/>
    <w:rsid w:val="002D6D5B"/>
    <w:rsid w:val="002D6DA7"/>
    <w:rsid w:val="002E1DE1"/>
    <w:rsid w:val="002F1903"/>
    <w:rsid w:val="002F49B9"/>
    <w:rsid w:val="00300E8A"/>
    <w:rsid w:val="0030343A"/>
    <w:rsid w:val="00303AF3"/>
    <w:rsid w:val="00303D2C"/>
    <w:rsid w:val="00307C9E"/>
    <w:rsid w:val="00312F4F"/>
    <w:rsid w:val="003136BD"/>
    <w:rsid w:val="00316827"/>
    <w:rsid w:val="00317136"/>
    <w:rsid w:val="0032576F"/>
    <w:rsid w:val="00330602"/>
    <w:rsid w:val="00334992"/>
    <w:rsid w:val="00334EE4"/>
    <w:rsid w:val="003360BF"/>
    <w:rsid w:val="003429AA"/>
    <w:rsid w:val="00347203"/>
    <w:rsid w:val="00350F4A"/>
    <w:rsid w:val="00355E14"/>
    <w:rsid w:val="00361356"/>
    <w:rsid w:val="00361637"/>
    <w:rsid w:val="00366980"/>
    <w:rsid w:val="003729E8"/>
    <w:rsid w:val="00380279"/>
    <w:rsid w:val="00380CDC"/>
    <w:rsid w:val="003826AB"/>
    <w:rsid w:val="00384008"/>
    <w:rsid w:val="00384444"/>
    <w:rsid w:val="00386D2D"/>
    <w:rsid w:val="00387A04"/>
    <w:rsid w:val="00393446"/>
    <w:rsid w:val="003A00A4"/>
    <w:rsid w:val="003A210E"/>
    <w:rsid w:val="003A2F1F"/>
    <w:rsid w:val="003B0FD2"/>
    <w:rsid w:val="003B5A74"/>
    <w:rsid w:val="003B7469"/>
    <w:rsid w:val="003C19C2"/>
    <w:rsid w:val="003C3975"/>
    <w:rsid w:val="003C58BA"/>
    <w:rsid w:val="003C6E6E"/>
    <w:rsid w:val="003D0EEC"/>
    <w:rsid w:val="003D2DB6"/>
    <w:rsid w:val="003D53B7"/>
    <w:rsid w:val="003E214D"/>
    <w:rsid w:val="003E2EC4"/>
    <w:rsid w:val="003E45BC"/>
    <w:rsid w:val="003F2134"/>
    <w:rsid w:val="003F66FF"/>
    <w:rsid w:val="0040307D"/>
    <w:rsid w:val="00403608"/>
    <w:rsid w:val="0040369E"/>
    <w:rsid w:val="0041323A"/>
    <w:rsid w:val="004208BA"/>
    <w:rsid w:val="0042092C"/>
    <w:rsid w:val="00421166"/>
    <w:rsid w:val="00424185"/>
    <w:rsid w:val="004267F9"/>
    <w:rsid w:val="00432822"/>
    <w:rsid w:val="00432924"/>
    <w:rsid w:val="00435444"/>
    <w:rsid w:val="00442058"/>
    <w:rsid w:val="00442253"/>
    <w:rsid w:val="0044624D"/>
    <w:rsid w:val="00450467"/>
    <w:rsid w:val="00454ABD"/>
    <w:rsid w:val="004608DB"/>
    <w:rsid w:val="00460C40"/>
    <w:rsid w:val="00461BF9"/>
    <w:rsid w:val="004629AF"/>
    <w:rsid w:val="004668C2"/>
    <w:rsid w:val="00466E82"/>
    <w:rsid w:val="00467C7E"/>
    <w:rsid w:val="004700A8"/>
    <w:rsid w:val="00471784"/>
    <w:rsid w:val="00471F1C"/>
    <w:rsid w:val="0047313E"/>
    <w:rsid w:val="004827A4"/>
    <w:rsid w:val="00483D03"/>
    <w:rsid w:val="00485B1E"/>
    <w:rsid w:val="00487C8B"/>
    <w:rsid w:val="004900C1"/>
    <w:rsid w:val="00497B2F"/>
    <w:rsid w:val="004A210A"/>
    <w:rsid w:val="004B1F24"/>
    <w:rsid w:val="004B4CDF"/>
    <w:rsid w:val="004B5848"/>
    <w:rsid w:val="004B5BD2"/>
    <w:rsid w:val="004B6242"/>
    <w:rsid w:val="004C0672"/>
    <w:rsid w:val="004C09A1"/>
    <w:rsid w:val="004C23B1"/>
    <w:rsid w:val="004C26BD"/>
    <w:rsid w:val="004C3C05"/>
    <w:rsid w:val="004C62FB"/>
    <w:rsid w:val="004C7906"/>
    <w:rsid w:val="004C7BA6"/>
    <w:rsid w:val="004C7C7B"/>
    <w:rsid w:val="004D10CC"/>
    <w:rsid w:val="004D16F5"/>
    <w:rsid w:val="004D1E00"/>
    <w:rsid w:val="004D2DAC"/>
    <w:rsid w:val="004D4F9D"/>
    <w:rsid w:val="004D6C8D"/>
    <w:rsid w:val="004D791D"/>
    <w:rsid w:val="004E2E30"/>
    <w:rsid w:val="004E2E99"/>
    <w:rsid w:val="004E75FF"/>
    <w:rsid w:val="004E7C05"/>
    <w:rsid w:val="004E7CCA"/>
    <w:rsid w:val="005041B2"/>
    <w:rsid w:val="00506767"/>
    <w:rsid w:val="00506868"/>
    <w:rsid w:val="00511F55"/>
    <w:rsid w:val="005128C7"/>
    <w:rsid w:val="00516A87"/>
    <w:rsid w:val="00520008"/>
    <w:rsid w:val="0052405B"/>
    <w:rsid w:val="00524F4E"/>
    <w:rsid w:val="00526E5C"/>
    <w:rsid w:val="00530383"/>
    <w:rsid w:val="0053489E"/>
    <w:rsid w:val="00534CEE"/>
    <w:rsid w:val="005350B6"/>
    <w:rsid w:val="00536E5B"/>
    <w:rsid w:val="00542857"/>
    <w:rsid w:val="005444D1"/>
    <w:rsid w:val="00545CE4"/>
    <w:rsid w:val="005500E7"/>
    <w:rsid w:val="00564B32"/>
    <w:rsid w:val="00567DB8"/>
    <w:rsid w:val="0057265D"/>
    <w:rsid w:val="00573FB5"/>
    <w:rsid w:val="00575DAD"/>
    <w:rsid w:val="00583E8A"/>
    <w:rsid w:val="00585C07"/>
    <w:rsid w:val="00592080"/>
    <w:rsid w:val="005976A1"/>
    <w:rsid w:val="005A0F17"/>
    <w:rsid w:val="005A2129"/>
    <w:rsid w:val="005A606C"/>
    <w:rsid w:val="005A67D4"/>
    <w:rsid w:val="005B06C1"/>
    <w:rsid w:val="005B5588"/>
    <w:rsid w:val="005B5819"/>
    <w:rsid w:val="005B6BAA"/>
    <w:rsid w:val="005C0BD0"/>
    <w:rsid w:val="005C25CF"/>
    <w:rsid w:val="005C28A6"/>
    <w:rsid w:val="005C2D1A"/>
    <w:rsid w:val="005C3FD0"/>
    <w:rsid w:val="005C50A3"/>
    <w:rsid w:val="005D04E6"/>
    <w:rsid w:val="005D18DD"/>
    <w:rsid w:val="005D3981"/>
    <w:rsid w:val="005D5EAA"/>
    <w:rsid w:val="005E0919"/>
    <w:rsid w:val="005E2209"/>
    <w:rsid w:val="005E333E"/>
    <w:rsid w:val="005E754E"/>
    <w:rsid w:val="005F15D5"/>
    <w:rsid w:val="006000AE"/>
    <w:rsid w:val="006003D7"/>
    <w:rsid w:val="00601469"/>
    <w:rsid w:val="00601B22"/>
    <w:rsid w:val="00602259"/>
    <w:rsid w:val="006024C8"/>
    <w:rsid w:val="00604C6A"/>
    <w:rsid w:val="00606432"/>
    <w:rsid w:val="00606A0C"/>
    <w:rsid w:val="006079B3"/>
    <w:rsid w:val="00607B8B"/>
    <w:rsid w:val="0061396D"/>
    <w:rsid w:val="00621760"/>
    <w:rsid w:val="00621FB9"/>
    <w:rsid w:val="006253B2"/>
    <w:rsid w:val="0063020B"/>
    <w:rsid w:val="006307BB"/>
    <w:rsid w:val="00637710"/>
    <w:rsid w:val="00641B72"/>
    <w:rsid w:val="00642658"/>
    <w:rsid w:val="00645405"/>
    <w:rsid w:val="006455E9"/>
    <w:rsid w:val="00646869"/>
    <w:rsid w:val="00650410"/>
    <w:rsid w:val="0065272F"/>
    <w:rsid w:val="006558BC"/>
    <w:rsid w:val="00655A76"/>
    <w:rsid w:val="00657B23"/>
    <w:rsid w:val="0066230C"/>
    <w:rsid w:val="006646C1"/>
    <w:rsid w:val="00667388"/>
    <w:rsid w:val="0068091B"/>
    <w:rsid w:val="00683099"/>
    <w:rsid w:val="006852B1"/>
    <w:rsid w:val="006874BC"/>
    <w:rsid w:val="00687ADD"/>
    <w:rsid w:val="0069056C"/>
    <w:rsid w:val="006A3355"/>
    <w:rsid w:val="006A33B4"/>
    <w:rsid w:val="006A5D4C"/>
    <w:rsid w:val="006B2752"/>
    <w:rsid w:val="006B64C7"/>
    <w:rsid w:val="006C3795"/>
    <w:rsid w:val="006C3D2A"/>
    <w:rsid w:val="006D51A9"/>
    <w:rsid w:val="006F5934"/>
    <w:rsid w:val="007023E6"/>
    <w:rsid w:val="0070296E"/>
    <w:rsid w:val="007029E6"/>
    <w:rsid w:val="00705857"/>
    <w:rsid w:val="00707475"/>
    <w:rsid w:val="007078B3"/>
    <w:rsid w:val="007101AC"/>
    <w:rsid w:val="007103CE"/>
    <w:rsid w:val="00710D64"/>
    <w:rsid w:val="00711231"/>
    <w:rsid w:val="0071264B"/>
    <w:rsid w:val="007127EE"/>
    <w:rsid w:val="00715D0B"/>
    <w:rsid w:val="00720037"/>
    <w:rsid w:val="00721926"/>
    <w:rsid w:val="007224E8"/>
    <w:rsid w:val="00730579"/>
    <w:rsid w:val="00730BF3"/>
    <w:rsid w:val="00731DDA"/>
    <w:rsid w:val="0073596D"/>
    <w:rsid w:val="00743523"/>
    <w:rsid w:val="00744D29"/>
    <w:rsid w:val="00746BAD"/>
    <w:rsid w:val="007470DE"/>
    <w:rsid w:val="00754C1A"/>
    <w:rsid w:val="007551F4"/>
    <w:rsid w:val="00755910"/>
    <w:rsid w:val="00757B88"/>
    <w:rsid w:val="00761D4A"/>
    <w:rsid w:val="0076311B"/>
    <w:rsid w:val="00765847"/>
    <w:rsid w:val="00772BA0"/>
    <w:rsid w:val="00774FC4"/>
    <w:rsid w:val="00781F7A"/>
    <w:rsid w:val="00783A2D"/>
    <w:rsid w:val="007900B1"/>
    <w:rsid w:val="00790C22"/>
    <w:rsid w:val="00791D6C"/>
    <w:rsid w:val="00792AAA"/>
    <w:rsid w:val="00793BA4"/>
    <w:rsid w:val="007950C5"/>
    <w:rsid w:val="00796512"/>
    <w:rsid w:val="007A1A7D"/>
    <w:rsid w:val="007A6A19"/>
    <w:rsid w:val="007A719E"/>
    <w:rsid w:val="007B2C65"/>
    <w:rsid w:val="007C2130"/>
    <w:rsid w:val="007E245A"/>
    <w:rsid w:val="007E656F"/>
    <w:rsid w:val="007E6A78"/>
    <w:rsid w:val="007F2D6C"/>
    <w:rsid w:val="007F7688"/>
    <w:rsid w:val="007F7B48"/>
    <w:rsid w:val="00801115"/>
    <w:rsid w:val="0080219C"/>
    <w:rsid w:val="00805574"/>
    <w:rsid w:val="00811934"/>
    <w:rsid w:val="0082279A"/>
    <w:rsid w:val="008232CF"/>
    <w:rsid w:val="00825D0B"/>
    <w:rsid w:val="00825D81"/>
    <w:rsid w:val="00826246"/>
    <w:rsid w:val="00830C27"/>
    <w:rsid w:val="00837FA4"/>
    <w:rsid w:val="00841599"/>
    <w:rsid w:val="00844F35"/>
    <w:rsid w:val="008463BA"/>
    <w:rsid w:val="0085613B"/>
    <w:rsid w:val="00857BE3"/>
    <w:rsid w:val="00864AE0"/>
    <w:rsid w:val="00870839"/>
    <w:rsid w:val="00871ECD"/>
    <w:rsid w:val="0087575E"/>
    <w:rsid w:val="008801A1"/>
    <w:rsid w:val="008821FD"/>
    <w:rsid w:val="0088410C"/>
    <w:rsid w:val="008845B2"/>
    <w:rsid w:val="008854B6"/>
    <w:rsid w:val="008861A9"/>
    <w:rsid w:val="008872D0"/>
    <w:rsid w:val="008922D1"/>
    <w:rsid w:val="00893581"/>
    <w:rsid w:val="0089524B"/>
    <w:rsid w:val="008975BF"/>
    <w:rsid w:val="008A0DF7"/>
    <w:rsid w:val="008A6A8A"/>
    <w:rsid w:val="008B0FE8"/>
    <w:rsid w:val="008B20F2"/>
    <w:rsid w:val="008B5B8B"/>
    <w:rsid w:val="008B7023"/>
    <w:rsid w:val="008B7804"/>
    <w:rsid w:val="008C2C2C"/>
    <w:rsid w:val="008C3AD5"/>
    <w:rsid w:val="008C3CBB"/>
    <w:rsid w:val="008C572F"/>
    <w:rsid w:val="008D2C91"/>
    <w:rsid w:val="008D490D"/>
    <w:rsid w:val="008D5B1E"/>
    <w:rsid w:val="008E6D97"/>
    <w:rsid w:val="008E6E6D"/>
    <w:rsid w:val="009002BC"/>
    <w:rsid w:val="00904ECA"/>
    <w:rsid w:val="00906FD9"/>
    <w:rsid w:val="00907555"/>
    <w:rsid w:val="00910B6E"/>
    <w:rsid w:val="0091181A"/>
    <w:rsid w:val="00914051"/>
    <w:rsid w:val="0092047A"/>
    <w:rsid w:val="00922D9F"/>
    <w:rsid w:val="00924709"/>
    <w:rsid w:val="00931214"/>
    <w:rsid w:val="009324DE"/>
    <w:rsid w:val="009327CB"/>
    <w:rsid w:val="00932E8A"/>
    <w:rsid w:val="00932F4D"/>
    <w:rsid w:val="009337BD"/>
    <w:rsid w:val="009344FF"/>
    <w:rsid w:val="00934EE7"/>
    <w:rsid w:val="00935563"/>
    <w:rsid w:val="0093669C"/>
    <w:rsid w:val="0094491F"/>
    <w:rsid w:val="00945983"/>
    <w:rsid w:val="00945AC7"/>
    <w:rsid w:val="009473A4"/>
    <w:rsid w:val="00947B13"/>
    <w:rsid w:val="00947FDB"/>
    <w:rsid w:val="00953ADD"/>
    <w:rsid w:val="00957442"/>
    <w:rsid w:val="0096042D"/>
    <w:rsid w:val="009700C3"/>
    <w:rsid w:val="009703DA"/>
    <w:rsid w:val="00976ECD"/>
    <w:rsid w:val="00996FF6"/>
    <w:rsid w:val="00997C73"/>
    <w:rsid w:val="00997E99"/>
    <w:rsid w:val="009A237C"/>
    <w:rsid w:val="009B0202"/>
    <w:rsid w:val="009B135A"/>
    <w:rsid w:val="009B2BE6"/>
    <w:rsid w:val="009B4837"/>
    <w:rsid w:val="009B5B06"/>
    <w:rsid w:val="009C036C"/>
    <w:rsid w:val="009C3951"/>
    <w:rsid w:val="009C4CBB"/>
    <w:rsid w:val="009D2A2F"/>
    <w:rsid w:val="009D4CFA"/>
    <w:rsid w:val="009D5123"/>
    <w:rsid w:val="009D54A5"/>
    <w:rsid w:val="009D79E6"/>
    <w:rsid w:val="009E19F9"/>
    <w:rsid w:val="009E63A8"/>
    <w:rsid w:val="009E6A2F"/>
    <w:rsid w:val="009E7E93"/>
    <w:rsid w:val="009F0D11"/>
    <w:rsid w:val="009F13F5"/>
    <w:rsid w:val="00A00F10"/>
    <w:rsid w:val="00A0359D"/>
    <w:rsid w:val="00A03F8A"/>
    <w:rsid w:val="00A07965"/>
    <w:rsid w:val="00A07DF5"/>
    <w:rsid w:val="00A107EA"/>
    <w:rsid w:val="00A12E00"/>
    <w:rsid w:val="00A13CE7"/>
    <w:rsid w:val="00A141C8"/>
    <w:rsid w:val="00A14ADA"/>
    <w:rsid w:val="00A16F08"/>
    <w:rsid w:val="00A35541"/>
    <w:rsid w:val="00A358E9"/>
    <w:rsid w:val="00A42C84"/>
    <w:rsid w:val="00A42DB4"/>
    <w:rsid w:val="00A43317"/>
    <w:rsid w:val="00A447A5"/>
    <w:rsid w:val="00A47253"/>
    <w:rsid w:val="00A525C8"/>
    <w:rsid w:val="00A60AE5"/>
    <w:rsid w:val="00A62951"/>
    <w:rsid w:val="00A6355D"/>
    <w:rsid w:val="00A749D6"/>
    <w:rsid w:val="00A809A7"/>
    <w:rsid w:val="00A81C5F"/>
    <w:rsid w:val="00A872F5"/>
    <w:rsid w:val="00A877B2"/>
    <w:rsid w:val="00A90556"/>
    <w:rsid w:val="00A93672"/>
    <w:rsid w:val="00A9542A"/>
    <w:rsid w:val="00A96B5A"/>
    <w:rsid w:val="00A97740"/>
    <w:rsid w:val="00A979D7"/>
    <w:rsid w:val="00AA6712"/>
    <w:rsid w:val="00AA6ED0"/>
    <w:rsid w:val="00AB2DAD"/>
    <w:rsid w:val="00AC1E83"/>
    <w:rsid w:val="00AC2FE3"/>
    <w:rsid w:val="00AC39FE"/>
    <w:rsid w:val="00AC5549"/>
    <w:rsid w:val="00AD24E9"/>
    <w:rsid w:val="00AD2576"/>
    <w:rsid w:val="00AE2AE0"/>
    <w:rsid w:val="00AE3415"/>
    <w:rsid w:val="00AE3989"/>
    <w:rsid w:val="00AE42D6"/>
    <w:rsid w:val="00AE763E"/>
    <w:rsid w:val="00AF254C"/>
    <w:rsid w:val="00AF26F8"/>
    <w:rsid w:val="00AF2D90"/>
    <w:rsid w:val="00AF3175"/>
    <w:rsid w:val="00AF33FA"/>
    <w:rsid w:val="00AF3639"/>
    <w:rsid w:val="00AF37A4"/>
    <w:rsid w:val="00B02BA5"/>
    <w:rsid w:val="00B059BF"/>
    <w:rsid w:val="00B10EA0"/>
    <w:rsid w:val="00B12E2A"/>
    <w:rsid w:val="00B20E69"/>
    <w:rsid w:val="00B23021"/>
    <w:rsid w:val="00B23768"/>
    <w:rsid w:val="00B24741"/>
    <w:rsid w:val="00B33806"/>
    <w:rsid w:val="00B348EC"/>
    <w:rsid w:val="00B34D58"/>
    <w:rsid w:val="00B35E54"/>
    <w:rsid w:val="00B368B2"/>
    <w:rsid w:val="00B3799D"/>
    <w:rsid w:val="00B40599"/>
    <w:rsid w:val="00B41FD8"/>
    <w:rsid w:val="00B53D1A"/>
    <w:rsid w:val="00B55CDD"/>
    <w:rsid w:val="00B7112F"/>
    <w:rsid w:val="00B755D1"/>
    <w:rsid w:val="00B81887"/>
    <w:rsid w:val="00B847D9"/>
    <w:rsid w:val="00B9778F"/>
    <w:rsid w:val="00BA1C0F"/>
    <w:rsid w:val="00BA2189"/>
    <w:rsid w:val="00BA5260"/>
    <w:rsid w:val="00BA5B13"/>
    <w:rsid w:val="00BB147A"/>
    <w:rsid w:val="00BB5EAD"/>
    <w:rsid w:val="00BC5618"/>
    <w:rsid w:val="00BC56C3"/>
    <w:rsid w:val="00BC780F"/>
    <w:rsid w:val="00BD05CA"/>
    <w:rsid w:val="00BD0845"/>
    <w:rsid w:val="00BD2173"/>
    <w:rsid w:val="00BD3CCE"/>
    <w:rsid w:val="00BD5377"/>
    <w:rsid w:val="00BD5E40"/>
    <w:rsid w:val="00BD7505"/>
    <w:rsid w:val="00BD7646"/>
    <w:rsid w:val="00BE18F8"/>
    <w:rsid w:val="00BE7020"/>
    <w:rsid w:val="00BF0020"/>
    <w:rsid w:val="00BF0080"/>
    <w:rsid w:val="00BF1915"/>
    <w:rsid w:val="00BF2B4D"/>
    <w:rsid w:val="00BF2C70"/>
    <w:rsid w:val="00BF451E"/>
    <w:rsid w:val="00BF67A2"/>
    <w:rsid w:val="00C26CD7"/>
    <w:rsid w:val="00C34959"/>
    <w:rsid w:val="00C36346"/>
    <w:rsid w:val="00C36C3F"/>
    <w:rsid w:val="00C37724"/>
    <w:rsid w:val="00C55312"/>
    <w:rsid w:val="00C57DFC"/>
    <w:rsid w:val="00C60733"/>
    <w:rsid w:val="00C74109"/>
    <w:rsid w:val="00C76723"/>
    <w:rsid w:val="00C82EE6"/>
    <w:rsid w:val="00C844BE"/>
    <w:rsid w:val="00C86645"/>
    <w:rsid w:val="00C9006D"/>
    <w:rsid w:val="00CA0D94"/>
    <w:rsid w:val="00CA17BC"/>
    <w:rsid w:val="00CA52C8"/>
    <w:rsid w:val="00CB352E"/>
    <w:rsid w:val="00CB4F3D"/>
    <w:rsid w:val="00CC2612"/>
    <w:rsid w:val="00CC3C47"/>
    <w:rsid w:val="00CC3CA1"/>
    <w:rsid w:val="00CC72B0"/>
    <w:rsid w:val="00CD0334"/>
    <w:rsid w:val="00CD2BE6"/>
    <w:rsid w:val="00CD6504"/>
    <w:rsid w:val="00CD66BF"/>
    <w:rsid w:val="00CD7379"/>
    <w:rsid w:val="00CE19E8"/>
    <w:rsid w:val="00CF01A1"/>
    <w:rsid w:val="00CF0462"/>
    <w:rsid w:val="00CF2341"/>
    <w:rsid w:val="00CF3A32"/>
    <w:rsid w:val="00CF4872"/>
    <w:rsid w:val="00CF7212"/>
    <w:rsid w:val="00D0067D"/>
    <w:rsid w:val="00D00E37"/>
    <w:rsid w:val="00D02530"/>
    <w:rsid w:val="00D04B8A"/>
    <w:rsid w:val="00D10CA5"/>
    <w:rsid w:val="00D12BC3"/>
    <w:rsid w:val="00D226B3"/>
    <w:rsid w:val="00D237A5"/>
    <w:rsid w:val="00D24AC4"/>
    <w:rsid w:val="00D26C19"/>
    <w:rsid w:val="00D3074E"/>
    <w:rsid w:val="00D348DE"/>
    <w:rsid w:val="00D3673E"/>
    <w:rsid w:val="00D3757E"/>
    <w:rsid w:val="00D378AB"/>
    <w:rsid w:val="00D53205"/>
    <w:rsid w:val="00D5641E"/>
    <w:rsid w:val="00D572BC"/>
    <w:rsid w:val="00D57800"/>
    <w:rsid w:val="00D645D2"/>
    <w:rsid w:val="00D66C8F"/>
    <w:rsid w:val="00D73BD1"/>
    <w:rsid w:val="00D77282"/>
    <w:rsid w:val="00D77A85"/>
    <w:rsid w:val="00D809EA"/>
    <w:rsid w:val="00D8121C"/>
    <w:rsid w:val="00D90BD7"/>
    <w:rsid w:val="00D910F6"/>
    <w:rsid w:val="00D921A7"/>
    <w:rsid w:val="00D944AC"/>
    <w:rsid w:val="00D95F2A"/>
    <w:rsid w:val="00D96E13"/>
    <w:rsid w:val="00DA12A4"/>
    <w:rsid w:val="00DA1EE3"/>
    <w:rsid w:val="00DA3400"/>
    <w:rsid w:val="00DA6AAA"/>
    <w:rsid w:val="00DB19B5"/>
    <w:rsid w:val="00DB4911"/>
    <w:rsid w:val="00DB7066"/>
    <w:rsid w:val="00DC0040"/>
    <w:rsid w:val="00DC0EA0"/>
    <w:rsid w:val="00DC798D"/>
    <w:rsid w:val="00DD2E34"/>
    <w:rsid w:val="00DD34CB"/>
    <w:rsid w:val="00DD391B"/>
    <w:rsid w:val="00DF7A74"/>
    <w:rsid w:val="00DF7B6E"/>
    <w:rsid w:val="00E034F7"/>
    <w:rsid w:val="00E03BD2"/>
    <w:rsid w:val="00E11A00"/>
    <w:rsid w:val="00E25F88"/>
    <w:rsid w:val="00E27F1E"/>
    <w:rsid w:val="00E37497"/>
    <w:rsid w:val="00E503C9"/>
    <w:rsid w:val="00E533B9"/>
    <w:rsid w:val="00E5395B"/>
    <w:rsid w:val="00E54EC5"/>
    <w:rsid w:val="00E6082E"/>
    <w:rsid w:val="00E65F11"/>
    <w:rsid w:val="00E67D44"/>
    <w:rsid w:val="00E7328C"/>
    <w:rsid w:val="00E8272E"/>
    <w:rsid w:val="00E844BE"/>
    <w:rsid w:val="00E8493D"/>
    <w:rsid w:val="00E86CC0"/>
    <w:rsid w:val="00E900B9"/>
    <w:rsid w:val="00E90AEF"/>
    <w:rsid w:val="00E95BDA"/>
    <w:rsid w:val="00EA1407"/>
    <w:rsid w:val="00EA17D7"/>
    <w:rsid w:val="00EA26CD"/>
    <w:rsid w:val="00EA37D9"/>
    <w:rsid w:val="00EA708A"/>
    <w:rsid w:val="00EA7C01"/>
    <w:rsid w:val="00EB1FF4"/>
    <w:rsid w:val="00EB454D"/>
    <w:rsid w:val="00EC0809"/>
    <w:rsid w:val="00EC1BEC"/>
    <w:rsid w:val="00EC1F1C"/>
    <w:rsid w:val="00ED0A58"/>
    <w:rsid w:val="00ED1C1A"/>
    <w:rsid w:val="00ED388E"/>
    <w:rsid w:val="00EE4880"/>
    <w:rsid w:val="00EF0733"/>
    <w:rsid w:val="00EF3776"/>
    <w:rsid w:val="00EF3BBE"/>
    <w:rsid w:val="00EF7316"/>
    <w:rsid w:val="00EF7E38"/>
    <w:rsid w:val="00F043E1"/>
    <w:rsid w:val="00F049A1"/>
    <w:rsid w:val="00F057DC"/>
    <w:rsid w:val="00F05F10"/>
    <w:rsid w:val="00F06F23"/>
    <w:rsid w:val="00F0738C"/>
    <w:rsid w:val="00F07DAB"/>
    <w:rsid w:val="00F10139"/>
    <w:rsid w:val="00F1241C"/>
    <w:rsid w:val="00F12E04"/>
    <w:rsid w:val="00F15869"/>
    <w:rsid w:val="00F31CD9"/>
    <w:rsid w:val="00F33883"/>
    <w:rsid w:val="00F339DF"/>
    <w:rsid w:val="00F3767A"/>
    <w:rsid w:val="00F41391"/>
    <w:rsid w:val="00F472E4"/>
    <w:rsid w:val="00F509FE"/>
    <w:rsid w:val="00F5246D"/>
    <w:rsid w:val="00F538CB"/>
    <w:rsid w:val="00F53D6D"/>
    <w:rsid w:val="00F543CB"/>
    <w:rsid w:val="00F54A94"/>
    <w:rsid w:val="00F5534F"/>
    <w:rsid w:val="00F56759"/>
    <w:rsid w:val="00F65556"/>
    <w:rsid w:val="00F70033"/>
    <w:rsid w:val="00F70D28"/>
    <w:rsid w:val="00F711D2"/>
    <w:rsid w:val="00F71AA6"/>
    <w:rsid w:val="00F763CB"/>
    <w:rsid w:val="00F8487F"/>
    <w:rsid w:val="00F864C3"/>
    <w:rsid w:val="00F93AE2"/>
    <w:rsid w:val="00F95E0C"/>
    <w:rsid w:val="00F97FE9"/>
    <w:rsid w:val="00FA0123"/>
    <w:rsid w:val="00FA4743"/>
    <w:rsid w:val="00FA7874"/>
    <w:rsid w:val="00FB0017"/>
    <w:rsid w:val="00FB360B"/>
    <w:rsid w:val="00FB452B"/>
    <w:rsid w:val="00FC2B82"/>
    <w:rsid w:val="00FC5259"/>
    <w:rsid w:val="00FC78C3"/>
    <w:rsid w:val="00FC7982"/>
    <w:rsid w:val="00FD1CF4"/>
    <w:rsid w:val="00FD25C0"/>
    <w:rsid w:val="00FE1BB1"/>
    <w:rsid w:val="00FE7B73"/>
    <w:rsid w:val="00FF26D4"/>
    <w:rsid w:val="00FF4068"/>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semiHidden/>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84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semiHidden/>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84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3DE8A-39A9-4F4A-BFD3-951116E6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14</cp:revision>
  <cp:lastPrinted>2017-03-30T09:00:00Z</cp:lastPrinted>
  <dcterms:created xsi:type="dcterms:W3CDTF">2017-03-31T02:52:00Z</dcterms:created>
  <dcterms:modified xsi:type="dcterms:W3CDTF">2017-03-31T03:01:00Z</dcterms:modified>
</cp:coreProperties>
</file>