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A0050B" w:rsidTr="00C94CCD">
        <w:trPr>
          <w:trHeight w:val="845"/>
          <w:jc w:val="center"/>
        </w:trPr>
        <w:tc>
          <w:tcPr>
            <w:tcW w:w="3794" w:type="dxa"/>
          </w:tcPr>
          <w:p w:rsidR="00A0050B" w:rsidRPr="00DA6C1B" w:rsidRDefault="00A0050B" w:rsidP="00A0050B">
            <w:pPr>
              <w:jc w:val="center"/>
              <w:rPr>
                <w:b/>
                <w:sz w:val="26"/>
                <w:szCs w:val="26"/>
              </w:rPr>
            </w:pPr>
            <w:r w:rsidRPr="00DA6C1B">
              <w:rPr>
                <w:b/>
                <w:sz w:val="26"/>
                <w:szCs w:val="26"/>
              </w:rPr>
              <w:t>BỘ XÂY DỰNG</w:t>
            </w:r>
          </w:p>
          <w:p w:rsidR="00A0050B" w:rsidRPr="00A0050B" w:rsidRDefault="00A0050B" w:rsidP="00A0050B">
            <w:pPr>
              <w:jc w:val="center"/>
              <w:rPr>
                <w:b/>
              </w:rPr>
            </w:pPr>
            <w:r>
              <w:rPr>
                <w:b/>
                <w:noProof/>
                <w:sz w:val="24"/>
                <w:szCs w:val="24"/>
              </w:rPr>
              <mc:AlternateContent>
                <mc:Choice Requires="wps">
                  <w:drawing>
                    <wp:anchor distT="0" distB="0" distL="114300" distR="114300" simplePos="0" relativeHeight="251659264" behindDoc="0" locked="0" layoutInCell="1" allowOverlap="1" wp14:anchorId="566E3665" wp14:editId="5D29B667">
                      <wp:simplePos x="0" y="0"/>
                      <wp:positionH relativeFrom="column">
                        <wp:posOffset>614680</wp:posOffset>
                      </wp:positionH>
                      <wp:positionV relativeFrom="paragraph">
                        <wp:posOffset>19685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2F152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4pt,1.55pt" to="12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" strokecolor="black [3213]"/>
                  </w:pict>
                </mc:Fallback>
              </mc:AlternateContent>
            </w:r>
          </w:p>
        </w:tc>
        <w:tc>
          <w:tcPr>
            <w:tcW w:w="5670" w:type="dxa"/>
          </w:tcPr>
          <w:p w:rsidR="00A0050B" w:rsidRPr="00DA6C1B" w:rsidRDefault="00A0050B" w:rsidP="00A0050B">
            <w:pPr>
              <w:jc w:val="center"/>
              <w:rPr>
                <w:b/>
                <w:sz w:val="26"/>
                <w:szCs w:val="26"/>
              </w:rPr>
            </w:pPr>
            <w:r w:rsidRPr="00DA6C1B">
              <w:rPr>
                <w:b/>
                <w:sz w:val="26"/>
                <w:szCs w:val="26"/>
              </w:rPr>
              <w:t>CỘNG HÒA XÃ HỘI CHỦ NGHĨA VIỆT NAM</w:t>
            </w:r>
          </w:p>
          <w:p w:rsidR="00A0050B" w:rsidRPr="00DA6C1B" w:rsidRDefault="00A0050B" w:rsidP="00A0050B">
            <w:pPr>
              <w:jc w:val="center"/>
              <w:rPr>
                <w:szCs w:val="28"/>
              </w:rPr>
            </w:pPr>
            <w:r w:rsidRPr="00DA6C1B">
              <w:rPr>
                <w:b/>
                <w:noProof/>
                <w:szCs w:val="28"/>
              </w:rPr>
              <mc:AlternateContent>
                <mc:Choice Requires="wps">
                  <w:drawing>
                    <wp:anchor distT="0" distB="0" distL="114300" distR="114300" simplePos="0" relativeHeight="251660288" behindDoc="0" locked="0" layoutInCell="1" allowOverlap="1" wp14:anchorId="244774F9" wp14:editId="645F28FB">
                      <wp:simplePos x="0" y="0"/>
                      <wp:positionH relativeFrom="column">
                        <wp:posOffset>652780</wp:posOffset>
                      </wp:positionH>
                      <wp:positionV relativeFrom="paragraph">
                        <wp:posOffset>224155</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27C09B1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7.65pt" to="22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7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" strokecolor="black [3213]"/>
                  </w:pict>
                </mc:Fallback>
              </mc:AlternateContent>
            </w:r>
            <w:r w:rsidRPr="00DA6C1B">
              <w:rPr>
                <w:b/>
                <w:szCs w:val="28"/>
              </w:rPr>
              <w:t>Độc lập – Tự do – Hạnh phúc</w:t>
            </w:r>
          </w:p>
        </w:tc>
      </w:tr>
      <w:tr w:rsidR="003F178B" w:rsidTr="00F51626">
        <w:trPr>
          <w:trHeight w:val="587"/>
          <w:jc w:val="center"/>
        </w:trPr>
        <w:tc>
          <w:tcPr>
            <w:tcW w:w="3794" w:type="dxa"/>
          </w:tcPr>
          <w:p w:rsidR="003F178B" w:rsidRDefault="003F178B" w:rsidP="001847D1">
            <w:pPr>
              <w:jc w:val="center"/>
              <w:rPr>
                <w:sz w:val="26"/>
                <w:szCs w:val="26"/>
              </w:rPr>
            </w:pPr>
            <w:r w:rsidRPr="003F178B">
              <w:rPr>
                <w:sz w:val="26"/>
                <w:szCs w:val="26"/>
              </w:rPr>
              <w:t xml:space="preserve">Số: </w:t>
            </w:r>
            <w:r w:rsidR="00173CC2">
              <w:rPr>
                <w:sz w:val="26"/>
                <w:szCs w:val="26"/>
              </w:rPr>
              <w:t>43</w:t>
            </w:r>
            <w:r w:rsidRPr="003F178B">
              <w:rPr>
                <w:sz w:val="26"/>
                <w:szCs w:val="26"/>
              </w:rPr>
              <w:t>/</w:t>
            </w:r>
            <w:r w:rsidR="005A5498">
              <w:rPr>
                <w:sz w:val="26"/>
                <w:szCs w:val="26"/>
              </w:rPr>
              <w:t>BXD-</w:t>
            </w:r>
            <w:r w:rsidRPr="003F178B">
              <w:rPr>
                <w:sz w:val="26"/>
                <w:szCs w:val="26"/>
              </w:rPr>
              <w:t>HĐXD</w:t>
            </w:r>
          </w:p>
          <w:p w:rsidR="001C7C21" w:rsidRPr="007B0182" w:rsidRDefault="001C7C21" w:rsidP="001572A7">
            <w:pPr>
              <w:jc w:val="center"/>
              <w:rPr>
                <w:sz w:val="24"/>
                <w:szCs w:val="24"/>
              </w:rPr>
            </w:pPr>
            <w:r w:rsidRPr="007B0182">
              <w:rPr>
                <w:sz w:val="24"/>
                <w:szCs w:val="24"/>
              </w:rPr>
              <w:t xml:space="preserve">V/v </w:t>
            </w:r>
            <w:r w:rsidR="00760E8D">
              <w:rPr>
                <w:sz w:val="24"/>
                <w:szCs w:val="24"/>
              </w:rPr>
              <w:t xml:space="preserve">điều kiện </w:t>
            </w:r>
            <w:r w:rsidR="001572A7">
              <w:rPr>
                <w:sz w:val="24"/>
                <w:szCs w:val="24"/>
              </w:rPr>
              <w:t xml:space="preserve">tham gia </w:t>
            </w:r>
            <w:r w:rsidR="00760E8D">
              <w:rPr>
                <w:sz w:val="24"/>
                <w:szCs w:val="24"/>
              </w:rPr>
              <w:t xml:space="preserve">hoạt động khảo sát </w:t>
            </w:r>
            <w:r w:rsidR="001572A7">
              <w:rPr>
                <w:sz w:val="24"/>
                <w:szCs w:val="24"/>
              </w:rPr>
              <w:t>địa hình của tổ chức</w:t>
            </w:r>
          </w:p>
        </w:tc>
        <w:tc>
          <w:tcPr>
            <w:tcW w:w="5670" w:type="dxa"/>
          </w:tcPr>
          <w:p w:rsidR="003F178B" w:rsidRPr="003F178B" w:rsidRDefault="003F178B" w:rsidP="00173CC2">
            <w:pPr>
              <w:jc w:val="center"/>
              <w:rPr>
                <w:i/>
                <w:sz w:val="26"/>
                <w:szCs w:val="26"/>
              </w:rPr>
            </w:pPr>
            <w:r w:rsidRPr="003F178B">
              <w:rPr>
                <w:i/>
                <w:sz w:val="26"/>
                <w:szCs w:val="26"/>
              </w:rPr>
              <w:t xml:space="preserve">Hà Nội, ngày </w:t>
            </w:r>
            <w:r w:rsidR="00173CC2">
              <w:rPr>
                <w:i/>
                <w:sz w:val="26"/>
                <w:szCs w:val="26"/>
              </w:rPr>
              <w:t xml:space="preserve"> 22</w:t>
            </w:r>
            <w:r w:rsidR="00E91CBA">
              <w:rPr>
                <w:i/>
                <w:sz w:val="26"/>
                <w:szCs w:val="26"/>
              </w:rPr>
              <w:t xml:space="preserve"> </w:t>
            </w:r>
            <w:r w:rsidRPr="003F178B">
              <w:rPr>
                <w:i/>
                <w:sz w:val="26"/>
                <w:szCs w:val="26"/>
              </w:rPr>
              <w:t xml:space="preserve"> tháng </w:t>
            </w:r>
            <w:r w:rsidR="007B0182">
              <w:rPr>
                <w:i/>
                <w:sz w:val="26"/>
                <w:szCs w:val="26"/>
              </w:rPr>
              <w:t xml:space="preserve"> </w:t>
            </w:r>
            <w:r w:rsidR="00173CC2">
              <w:rPr>
                <w:i/>
                <w:sz w:val="26"/>
                <w:szCs w:val="26"/>
              </w:rPr>
              <w:t>8</w:t>
            </w:r>
            <w:r w:rsidR="007B0182">
              <w:rPr>
                <w:i/>
                <w:sz w:val="26"/>
                <w:szCs w:val="26"/>
              </w:rPr>
              <w:t xml:space="preserve"> </w:t>
            </w:r>
            <w:r w:rsidRPr="003F178B">
              <w:rPr>
                <w:i/>
                <w:sz w:val="26"/>
                <w:szCs w:val="26"/>
              </w:rPr>
              <w:t xml:space="preserve"> năm 201</w:t>
            </w:r>
            <w:r w:rsidR="007B0182">
              <w:rPr>
                <w:i/>
                <w:sz w:val="26"/>
                <w:szCs w:val="26"/>
              </w:rPr>
              <w:t>6</w:t>
            </w:r>
          </w:p>
        </w:tc>
      </w:tr>
    </w:tbl>
    <w:p w:rsidR="00463582" w:rsidRDefault="00463582" w:rsidP="00C458BC">
      <w:pPr>
        <w:spacing w:after="0" w:line="240" w:lineRule="auto"/>
        <w:jc w:val="center"/>
      </w:pPr>
    </w:p>
    <w:p w:rsidR="00541729" w:rsidRDefault="00541729" w:rsidP="00C458BC">
      <w:pPr>
        <w:spacing w:after="0" w:line="240" w:lineRule="auto"/>
        <w:jc w:val="center"/>
      </w:pPr>
    </w:p>
    <w:p w:rsidR="00A0050B" w:rsidRDefault="00A0050B" w:rsidP="00C458BC">
      <w:pPr>
        <w:spacing w:after="0" w:line="240" w:lineRule="auto"/>
        <w:jc w:val="center"/>
      </w:pPr>
      <w:r>
        <w:t>Kín</w:t>
      </w:r>
      <w:r w:rsidR="00485D3D">
        <w:t>h</w:t>
      </w:r>
      <w:bookmarkStart w:id="0" w:name="_GoBack"/>
      <w:bookmarkEnd w:id="0"/>
      <w:r>
        <w:t xml:space="preserve"> gửi: </w:t>
      </w:r>
      <w:r w:rsidR="00760E8D">
        <w:t>Sở Xây dựng tỉnh Đồng Tháp</w:t>
      </w:r>
    </w:p>
    <w:p w:rsidR="00463582" w:rsidRDefault="00463582" w:rsidP="00C458BC">
      <w:pPr>
        <w:spacing w:after="0" w:line="240" w:lineRule="auto"/>
        <w:jc w:val="center"/>
      </w:pPr>
    </w:p>
    <w:p w:rsidR="00541729" w:rsidRDefault="00541729" w:rsidP="00C458BC">
      <w:pPr>
        <w:spacing w:after="0" w:line="240" w:lineRule="auto"/>
        <w:jc w:val="center"/>
      </w:pPr>
    </w:p>
    <w:p w:rsidR="0076145E" w:rsidRPr="007B0182" w:rsidRDefault="009E4280" w:rsidP="007B0182">
      <w:pPr>
        <w:spacing w:after="120" w:line="240" w:lineRule="auto"/>
        <w:ind w:firstLine="567"/>
        <w:jc w:val="both"/>
        <w:rPr>
          <w:rFonts w:cs="Times New Roman"/>
          <w:szCs w:val="28"/>
        </w:rPr>
      </w:pPr>
      <w:r w:rsidRPr="007B0182">
        <w:rPr>
          <w:rFonts w:cs="Times New Roman"/>
          <w:szCs w:val="28"/>
        </w:rPr>
        <w:t xml:space="preserve">Bộ Xây dựng nhận được </w:t>
      </w:r>
      <w:r w:rsidR="007B0182" w:rsidRPr="007B0182">
        <w:rPr>
          <w:rFonts w:cs="Times New Roman"/>
          <w:szCs w:val="28"/>
        </w:rPr>
        <w:t xml:space="preserve">Văn bản số </w:t>
      </w:r>
      <w:r w:rsidR="00760E8D">
        <w:rPr>
          <w:rFonts w:cs="Times New Roman"/>
          <w:szCs w:val="28"/>
        </w:rPr>
        <w:t>742/SXD-KTKT</w:t>
      </w:r>
      <w:r w:rsidR="007B0182" w:rsidRPr="007B0182">
        <w:rPr>
          <w:rFonts w:cs="Times New Roman"/>
          <w:szCs w:val="28"/>
        </w:rPr>
        <w:t xml:space="preserve"> ngày </w:t>
      </w:r>
      <w:r w:rsidR="00760E8D">
        <w:rPr>
          <w:rFonts w:cs="Times New Roman"/>
          <w:szCs w:val="28"/>
        </w:rPr>
        <w:t>05</w:t>
      </w:r>
      <w:r w:rsidR="007B0182" w:rsidRPr="007B0182">
        <w:rPr>
          <w:rFonts w:cs="Times New Roman"/>
          <w:szCs w:val="28"/>
        </w:rPr>
        <w:t>/</w:t>
      </w:r>
      <w:r w:rsidR="00760E8D">
        <w:rPr>
          <w:rFonts w:cs="Times New Roman"/>
          <w:szCs w:val="28"/>
        </w:rPr>
        <w:t>7</w:t>
      </w:r>
      <w:r w:rsidR="007B0182" w:rsidRPr="007B0182">
        <w:rPr>
          <w:rFonts w:cs="Times New Roman"/>
          <w:szCs w:val="28"/>
        </w:rPr>
        <w:t xml:space="preserve">/2016 của </w:t>
      </w:r>
      <w:r w:rsidR="00760E8D">
        <w:t>Sở Xây dựng tỉnh Đồng Tháp</w:t>
      </w:r>
      <w:r w:rsidR="00760E8D">
        <w:rPr>
          <w:rFonts w:cs="Times New Roman"/>
          <w:szCs w:val="28"/>
        </w:rPr>
        <w:t xml:space="preserve"> đề nghị hướng dẫn về điều kiện hoạt động của tổ chức khảo sát xây dựng</w:t>
      </w:r>
      <w:r w:rsidR="0076145E" w:rsidRPr="007B0182">
        <w:rPr>
          <w:rFonts w:cs="Times New Roman"/>
          <w:szCs w:val="28"/>
        </w:rPr>
        <w:t xml:space="preserve">. </w:t>
      </w:r>
      <w:r w:rsidR="007B0182" w:rsidRPr="007B0182">
        <w:rPr>
          <w:rFonts w:cs="Times New Roman"/>
          <w:szCs w:val="28"/>
        </w:rPr>
        <w:t>Sau khi nghiên cứu</w:t>
      </w:r>
      <w:r w:rsidR="0076145E" w:rsidRPr="007B0182">
        <w:rPr>
          <w:rFonts w:cs="Times New Roman"/>
          <w:szCs w:val="28"/>
        </w:rPr>
        <w:t>, B</w:t>
      </w:r>
      <w:r w:rsidR="00416E9F" w:rsidRPr="007B0182">
        <w:rPr>
          <w:rFonts w:cs="Times New Roman"/>
          <w:szCs w:val="28"/>
        </w:rPr>
        <w:t>ộ</w:t>
      </w:r>
      <w:r w:rsidR="0076145E" w:rsidRPr="007B0182">
        <w:rPr>
          <w:rFonts w:cs="Times New Roman"/>
          <w:szCs w:val="28"/>
        </w:rPr>
        <w:t xml:space="preserve"> Xây dựng có ý kiến như sau:</w:t>
      </w:r>
    </w:p>
    <w:p w:rsidR="00760E8D" w:rsidRDefault="001572A7" w:rsidP="007B0182">
      <w:pPr>
        <w:spacing w:after="120" w:line="240" w:lineRule="auto"/>
        <w:ind w:firstLine="567"/>
        <w:jc w:val="both"/>
        <w:rPr>
          <w:rFonts w:cs="Times New Roman"/>
          <w:szCs w:val="28"/>
        </w:rPr>
      </w:pPr>
      <w:r>
        <w:rPr>
          <w:rFonts w:cs="Times New Roman"/>
          <w:szCs w:val="28"/>
        </w:rPr>
        <w:t xml:space="preserve">Theo quy định tại Khoản 3 Điều 156 Luật ban hành văn bản quy phạm pháp luật số 80/2015/QH13 thì </w:t>
      </w:r>
      <w:r w:rsidR="00C550FC">
        <w:rPr>
          <w:rFonts w:cs="Times New Roman"/>
          <w:szCs w:val="28"/>
        </w:rPr>
        <w:t xml:space="preserve">trong trường hợp các văn bản quy phạm pháp luật do cùng một cơ quan ban hành có quy định khác nhau về cùng một vấn đề thì áp dụng quy định của văn bản quy phạm pháp luật ban hành sau. Do vậy, </w:t>
      </w:r>
      <w:r w:rsidR="00F51626">
        <w:rPr>
          <w:rFonts w:cs="Times New Roman"/>
          <w:szCs w:val="28"/>
        </w:rPr>
        <w:t xml:space="preserve">tổ chức được tham gia hoạt động xây dựng lĩnh vực khảo sát địa hình khi đã được cấp </w:t>
      </w:r>
      <w:r>
        <w:rPr>
          <w:rFonts w:cs="Times New Roman"/>
          <w:szCs w:val="28"/>
        </w:rPr>
        <w:t>chứng chỉ năng lực hoạt động xây dựng theo quy định tại Nghị định số 59/2015/NĐ-CP ngày 18/6/2015 của Chính phủ về quản lý dự án đầu tư xây dựng</w:t>
      </w:r>
      <w:r w:rsidR="00F51626">
        <w:rPr>
          <w:rFonts w:cs="Times New Roman"/>
          <w:szCs w:val="28"/>
        </w:rPr>
        <w:t>.</w:t>
      </w:r>
      <w:r>
        <w:rPr>
          <w:rFonts w:cs="Times New Roman"/>
          <w:szCs w:val="28"/>
        </w:rPr>
        <w:t xml:space="preserve">   </w:t>
      </w:r>
    </w:p>
    <w:p w:rsidR="00660191" w:rsidRPr="007B0182" w:rsidRDefault="00660191" w:rsidP="007B0182">
      <w:pPr>
        <w:spacing w:after="120" w:line="240" w:lineRule="auto"/>
        <w:ind w:firstLine="567"/>
        <w:jc w:val="both"/>
        <w:rPr>
          <w:rFonts w:cs="Times New Roman"/>
          <w:szCs w:val="28"/>
        </w:rPr>
      </w:pPr>
      <w:r w:rsidRPr="007B0182">
        <w:rPr>
          <w:rFonts w:cs="Times New Roman"/>
          <w:szCs w:val="28"/>
        </w:rPr>
        <w:t xml:space="preserve">Trên đây là ý kiến của </w:t>
      </w:r>
      <w:r w:rsidR="005A5498" w:rsidRPr="007B0182">
        <w:rPr>
          <w:rFonts w:cs="Times New Roman"/>
          <w:szCs w:val="28"/>
        </w:rPr>
        <w:t>Bộ X</w:t>
      </w:r>
      <w:r w:rsidRPr="007B0182">
        <w:rPr>
          <w:rFonts w:cs="Times New Roman"/>
          <w:szCs w:val="28"/>
        </w:rPr>
        <w:t>ây dự</w:t>
      </w:r>
      <w:r w:rsidR="005A5498" w:rsidRPr="007B0182">
        <w:rPr>
          <w:rFonts w:cs="Times New Roman"/>
          <w:szCs w:val="28"/>
        </w:rPr>
        <w:t>ng,</w:t>
      </w:r>
      <w:r w:rsidRPr="007B0182">
        <w:rPr>
          <w:rFonts w:cs="Times New Roman"/>
          <w:szCs w:val="28"/>
        </w:rPr>
        <w:t xml:space="preserve"> </w:t>
      </w:r>
      <w:r w:rsidR="005A5498" w:rsidRPr="007B0182">
        <w:rPr>
          <w:rFonts w:cs="Times New Roman"/>
          <w:szCs w:val="28"/>
        </w:rPr>
        <w:t>đ</w:t>
      </w:r>
      <w:r w:rsidRPr="007B0182">
        <w:rPr>
          <w:rFonts w:cs="Times New Roman"/>
          <w:szCs w:val="28"/>
        </w:rPr>
        <w:t xml:space="preserve">ề nghị </w:t>
      </w:r>
      <w:r w:rsidR="00760E8D">
        <w:t>Sở Xây dựng tỉnh Đồng Tháp</w:t>
      </w:r>
      <w:r w:rsidR="007B0182" w:rsidRPr="007B0182">
        <w:rPr>
          <w:rFonts w:cs="Times New Roman"/>
          <w:szCs w:val="28"/>
        </w:rPr>
        <w:t xml:space="preserve"> nghiên cứu, thực hiện</w:t>
      </w:r>
      <w:r w:rsidRPr="007B0182">
        <w:rPr>
          <w:rFonts w:cs="Times New Roman"/>
          <w:szCs w:val="28"/>
        </w:rPr>
        <w:t>./.</w:t>
      </w:r>
    </w:p>
    <w:p w:rsidR="00A711A0" w:rsidRDefault="00A711A0" w:rsidP="00A0050B">
      <w:pPr>
        <w:spacing w:before="120" w:after="0" w:line="240" w:lineRule="auto"/>
        <w:ind w:firstLine="7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732"/>
      </w:tblGrid>
      <w:tr w:rsidR="00660191" w:rsidTr="00A711A0">
        <w:trPr>
          <w:jc w:val="center"/>
        </w:trPr>
        <w:tc>
          <w:tcPr>
            <w:tcW w:w="4610" w:type="dxa"/>
          </w:tcPr>
          <w:p w:rsidR="00A711A0" w:rsidRDefault="00A711A0" w:rsidP="00660191">
            <w:pPr>
              <w:jc w:val="both"/>
              <w:rPr>
                <w:b/>
                <w:i/>
                <w:sz w:val="24"/>
                <w:szCs w:val="24"/>
              </w:rPr>
            </w:pPr>
          </w:p>
          <w:p w:rsidR="00660191" w:rsidRPr="00660191" w:rsidRDefault="00660191" w:rsidP="00660191">
            <w:pPr>
              <w:jc w:val="both"/>
              <w:rPr>
                <w:b/>
                <w:i/>
                <w:sz w:val="24"/>
                <w:szCs w:val="24"/>
              </w:rPr>
            </w:pPr>
            <w:r w:rsidRPr="00660191">
              <w:rPr>
                <w:b/>
                <w:i/>
                <w:sz w:val="24"/>
                <w:szCs w:val="24"/>
              </w:rPr>
              <w:t>Nơi nhận:</w:t>
            </w:r>
          </w:p>
          <w:p w:rsidR="00660191" w:rsidRDefault="00660191" w:rsidP="00660191">
            <w:pPr>
              <w:jc w:val="both"/>
              <w:rPr>
                <w:sz w:val="22"/>
              </w:rPr>
            </w:pPr>
            <w:r w:rsidRPr="00660191">
              <w:rPr>
                <w:sz w:val="22"/>
              </w:rPr>
              <w:t>- Như trên;</w:t>
            </w:r>
          </w:p>
          <w:p w:rsidR="00DD5FA3" w:rsidRDefault="00DD5FA3" w:rsidP="00660191">
            <w:pPr>
              <w:jc w:val="both"/>
              <w:rPr>
                <w:sz w:val="22"/>
              </w:rPr>
            </w:pPr>
            <w:r>
              <w:rPr>
                <w:sz w:val="22"/>
              </w:rPr>
              <w:t>- TTr. Lê Quang Hùng (để b/c);</w:t>
            </w:r>
          </w:p>
          <w:p w:rsidR="00660191" w:rsidRDefault="00660191" w:rsidP="00F51626">
            <w:pPr>
              <w:ind w:left="-87" w:firstLine="87"/>
              <w:jc w:val="both"/>
            </w:pPr>
            <w:r w:rsidRPr="00660191">
              <w:rPr>
                <w:sz w:val="22"/>
              </w:rPr>
              <w:t xml:space="preserve">- </w:t>
            </w:r>
            <w:r w:rsidR="00A711A0">
              <w:rPr>
                <w:sz w:val="22"/>
              </w:rPr>
              <w:t>Lưu</w:t>
            </w:r>
            <w:r w:rsidR="007B0182">
              <w:rPr>
                <w:sz w:val="22"/>
              </w:rPr>
              <w:t>:</w:t>
            </w:r>
            <w:r w:rsidR="00A711A0">
              <w:rPr>
                <w:sz w:val="22"/>
              </w:rPr>
              <w:t xml:space="preserve"> </w:t>
            </w:r>
            <w:r w:rsidR="001847D1">
              <w:rPr>
                <w:sz w:val="22"/>
              </w:rPr>
              <w:t>V</w:t>
            </w:r>
            <w:r w:rsidR="005A5498">
              <w:rPr>
                <w:sz w:val="22"/>
              </w:rPr>
              <w:t>T, HĐXD</w:t>
            </w:r>
            <w:r w:rsidR="007B0182" w:rsidRPr="007B0182">
              <w:rPr>
                <w:sz w:val="22"/>
                <w:vertAlign w:val="subscript"/>
              </w:rPr>
              <w:t>(</w:t>
            </w:r>
            <w:r w:rsidR="00F51626">
              <w:rPr>
                <w:sz w:val="22"/>
                <w:vertAlign w:val="subscript"/>
              </w:rPr>
              <w:t>DMH</w:t>
            </w:r>
            <w:r w:rsidR="007B0182" w:rsidRPr="007B0182">
              <w:rPr>
                <w:sz w:val="22"/>
                <w:vertAlign w:val="subscript"/>
              </w:rPr>
              <w:t>)</w:t>
            </w:r>
            <w:r w:rsidR="005A5498">
              <w:rPr>
                <w:sz w:val="22"/>
              </w:rPr>
              <w:t>.</w:t>
            </w:r>
          </w:p>
        </w:tc>
        <w:tc>
          <w:tcPr>
            <w:tcW w:w="4786" w:type="dxa"/>
          </w:tcPr>
          <w:p w:rsidR="00660191" w:rsidRDefault="00DD5FA3" w:rsidP="00660191">
            <w:pPr>
              <w:jc w:val="center"/>
              <w:rPr>
                <w:b/>
                <w:sz w:val="26"/>
                <w:szCs w:val="26"/>
              </w:rPr>
            </w:pPr>
            <w:r>
              <w:rPr>
                <w:b/>
                <w:sz w:val="26"/>
                <w:szCs w:val="26"/>
              </w:rPr>
              <w:t>TL</w:t>
            </w:r>
            <w:r w:rsidR="005A5498">
              <w:rPr>
                <w:b/>
                <w:sz w:val="26"/>
                <w:szCs w:val="26"/>
              </w:rPr>
              <w:t>. BỘ</w:t>
            </w:r>
            <w:r w:rsidR="00660191" w:rsidRPr="00660191">
              <w:rPr>
                <w:b/>
                <w:sz w:val="26"/>
                <w:szCs w:val="26"/>
              </w:rPr>
              <w:t xml:space="preserve"> TRƯỞNG</w:t>
            </w:r>
          </w:p>
          <w:p w:rsidR="005A5498" w:rsidRDefault="00DD5FA3" w:rsidP="00660191">
            <w:pPr>
              <w:jc w:val="center"/>
              <w:rPr>
                <w:b/>
                <w:sz w:val="26"/>
                <w:szCs w:val="26"/>
              </w:rPr>
            </w:pPr>
            <w:r>
              <w:rPr>
                <w:b/>
                <w:sz w:val="26"/>
                <w:szCs w:val="26"/>
              </w:rPr>
              <w:t>KT. CỤC TRƯỞNG CỤC QUẢN LÝ HOẠT ĐỘNG XÂY DỰNG</w:t>
            </w:r>
          </w:p>
          <w:p w:rsidR="00DD5FA3" w:rsidRPr="00660191" w:rsidRDefault="00DD5FA3" w:rsidP="00660191">
            <w:pPr>
              <w:jc w:val="center"/>
              <w:rPr>
                <w:b/>
                <w:sz w:val="26"/>
                <w:szCs w:val="26"/>
              </w:rPr>
            </w:pPr>
            <w:r>
              <w:rPr>
                <w:b/>
                <w:sz w:val="26"/>
                <w:szCs w:val="26"/>
              </w:rPr>
              <w:t>PHÓ CỤC TRƯỞNG</w:t>
            </w:r>
          </w:p>
          <w:p w:rsidR="00660191" w:rsidRDefault="00660191" w:rsidP="00660191">
            <w:pPr>
              <w:spacing w:before="120"/>
              <w:jc w:val="center"/>
              <w:rPr>
                <w:b/>
              </w:rPr>
            </w:pPr>
          </w:p>
          <w:p w:rsidR="00E0269A" w:rsidRPr="007B622D" w:rsidRDefault="007B622D" w:rsidP="00660191">
            <w:pPr>
              <w:spacing w:before="120"/>
              <w:jc w:val="center"/>
            </w:pPr>
            <w:r w:rsidRPr="007B622D">
              <w:t>(đã ký)</w:t>
            </w:r>
          </w:p>
          <w:p w:rsidR="007B0182" w:rsidRPr="00660191" w:rsidRDefault="007B0182" w:rsidP="00660191">
            <w:pPr>
              <w:spacing w:before="120"/>
              <w:jc w:val="center"/>
              <w:rPr>
                <w:b/>
              </w:rPr>
            </w:pPr>
          </w:p>
          <w:p w:rsidR="00660191" w:rsidRPr="00660191" w:rsidRDefault="00DD5FA3" w:rsidP="00DD5FA3">
            <w:pPr>
              <w:spacing w:before="120"/>
              <w:jc w:val="center"/>
              <w:rPr>
                <w:b/>
              </w:rPr>
            </w:pPr>
            <w:r>
              <w:rPr>
                <w:b/>
              </w:rPr>
              <w:t>Bùi Văn Dưỡng</w:t>
            </w:r>
          </w:p>
        </w:tc>
      </w:tr>
    </w:tbl>
    <w:p w:rsidR="006F55BD" w:rsidRDefault="006F55BD" w:rsidP="00A0050B">
      <w:pPr>
        <w:spacing w:before="120" w:after="0" w:line="240" w:lineRule="auto"/>
        <w:ind w:firstLine="720"/>
        <w:jc w:val="both"/>
      </w:pPr>
    </w:p>
    <w:p w:rsidR="006F55BD" w:rsidRDefault="006F55BD" w:rsidP="006F55BD"/>
    <w:p w:rsidR="002C6C66" w:rsidRDefault="002C6C66"/>
    <w:sectPr w:rsidR="002C6C66" w:rsidSect="00C94CCD">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F1A83"/>
    <w:multiLevelType w:val="hybridMultilevel"/>
    <w:tmpl w:val="343AF352"/>
    <w:lvl w:ilvl="0" w:tplc="B89859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0B"/>
    <w:rsid w:val="000144FC"/>
    <w:rsid w:val="00024901"/>
    <w:rsid w:val="000D632E"/>
    <w:rsid w:val="001572A7"/>
    <w:rsid w:val="00173CC2"/>
    <w:rsid w:val="001847D1"/>
    <w:rsid w:val="001C7C21"/>
    <w:rsid w:val="001D2345"/>
    <w:rsid w:val="0021426B"/>
    <w:rsid w:val="00262254"/>
    <w:rsid w:val="002A3CE4"/>
    <w:rsid w:val="002C6C66"/>
    <w:rsid w:val="00307BDE"/>
    <w:rsid w:val="00340151"/>
    <w:rsid w:val="0034798C"/>
    <w:rsid w:val="003C602E"/>
    <w:rsid w:val="003F178B"/>
    <w:rsid w:val="003F3B21"/>
    <w:rsid w:val="00416E9F"/>
    <w:rsid w:val="00427C15"/>
    <w:rsid w:val="00437CBE"/>
    <w:rsid w:val="00463582"/>
    <w:rsid w:val="00485D3D"/>
    <w:rsid w:val="004A48B5"/>
    <w:rsid w:val="00516A6D"/>
    <w:rsid w:val="00541729"/>
    <w:rsid w:val="00542F37"/>
    <w:rsid w:val="00543710"/>
    <w:rsid w:val="00585B31"/>
    <w:rsid w:val="005A5498"/>
    <w:rsid w:val="005D3DEC"/>
    <w:rsid w:val="005F7CFA"/>
    <w:rsid w:val="006242B3"/>
    <w:rsid w:val="006410B6"/>
    <w:rsid w:val="00660191"/>
    <w:rsid w:val="006C5A13"/>
    <w:rsid w:val="006F55BD"/>
    <w:rsid w:val="00760E8D"/>
    <w:rsid w:val="0076145E"/>
    <w:rsid w:val="00770028"/>
    <w:rsid w:val="00793446"/>
    <w:rsid w:val="007B0182"/>
    <w:rsid w:val="007B622D"/>
    <w:rsid w:val="00866E5F"/>
    <w:rsid w:val="00871204"/>
    <w:rsid w:val="008B748F"/>
    <w:rsid w:val="008F2A4D"/>
    <w:rsid w:val="008F47DB"/>
    <w:rsid w:val="00940308"/>
    <w:rsid w:val="00980F4B"/>
    <w:rsid w:val="009870B8"/>
    <w:rsid w:val="009E2E8A"/>
    <w:rsid w:val="009E4280"/>
    <w:rsid w:val="009E4E33"/>
    <w:rsid w:val="009F7DC0"/>
    <w:rsid w:val="00A0050B"/>
    <w:rsid w:val="00A10285"/>
    <w:rsid w:val="00A711A0"/>
    <w:rsid w:val="00A80CCC"/>
    <w:rsid w:val="00A8135B"/>
    <w:rsid w:val="00AC05B1"/>
    <w:rsid w:val="00AD5CD5"/>
    <w:rsid w:val="00B05F30"/>
    <w:rsid w:val="00B2031F"/>
    <w:rsid w:val="00C242B3"/>
    <w:rsid w:val="00C458BC"/>
    <w:rsid w:val="00C4722E"/>
    <w:rsid w:val="00C550FC"/>
    <w:rsid w:val="00C64590"/>
    <w:rsid w:val="00C76CB2"/>
    <w:rsid w:val="00C94CCD"/>
    <w:rsid w:val="00CE6A7E"/>
    <w:rsid w:val="00D46EEF"/>
    <w:rsid w:val="00DA2582"/>
    <w:rsid w:val="00DA6C1B"/>
    <w:rsid w:val="00DD5FA3"/>
    <w:rsid w:val="00DF04B1"/>
    <w:rsid w:val="00E0269A"/>
    <w:rsid w:val="00E35619"/>
    <w:rsid w:val="00E91CBA"/>
    <w:rsid w:val="00EE0966"/>
    <w:rsid w:val="00EE20DB"/>
    <w:rsid w:val="00F5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C9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50B"/>
    <w:pPr>
      <w:ind w:left="720"/>
      <w:contextualSpacing/>
    </w:pPr>
  </w:style>
  <w:style w:type="paragraph" w:styleId="BalloonText">
    <w:name w:val="Balloon Text"/>
    <w:basedOn w:val="Normal"/>
    <w:link w:val="BalloonTextChar"/>
    <w:uiPriority w:val="99"/>
    <w:semiHidden/>
    <w:unhideWhenUsed/>
    <w:rsid w:val="00C9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BA8B-B0A4-4187-AE77-D3DDFD47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ALL_ONLYLOVE</cp:lastModifiedBy>
  <cp:revision>5</cp:revision>
  <cp:lastPrinted>2016-08-22T02:34:00Z</cp:lastPrinted>
  <dcterms:created xsi:type="dcterms:W3CDTF">2016-08-29T10:15:00Z</dcterms:created>
  <dcterms:modified xsi:type="dcterms:W3CDTF">2016-08-30T06:47:00Z</dcterms:modified>
</cp:coreProperties>
</file>